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786B" w14:textId="77777777" w:rsidR="00D57012" w:rsidRDefault="00D57012" w:rsidP="006610CA">
      <w:pPr>
        <w:spacing w:line="288" w:lineRule="auto"/>
      </w:pPr>
    </w:p>
    <w:p w14:paraId="7AFC63C5" w14:textId="77777777" w:rsidR="00DA2A2E" w:rsidRDefault="00DA2A2E" w:rsidP="006610CA">
      <w:pPr>
        <w:spacing w:line="288" w:lineRule="auto"/>
      </w:pPr>
    </w:p>
    <w:p w14:paraId="0B31082D" w14:textId="77777777" w:rsidR="00DA2A2E" w:rsidRDefault="00DA2A2E" w:rsidP="006610CA">
      <w:pPr>
        <w:spacing w:line="288" w:lineRule="auto"/>
      </w:pPr>
    </w:p>
    <w:p w14:paraId="5E096747" w14:textId="77777777" w:rsidR="0048698C" w:rsidRPr="0048698C" w:rsidRDefault="0048698C" w:rsidP="006610CA">
      <w:pPr>
        <w:pStyle w:val="Titel"/>
        <w:rPr>
          <w:sz w:val="40"/>
          <w:szCs w:val="40"/>
        </w:rPr>
      </w:pPr>
      <w:r w:rsidRPr="0048698C">
        <w:rPr>
          <w:rFonts w:eastAsia="Arial"/>
          <w:sz w:val="40"/>
          <w:szCs w:val="40"/>
        </w:rPr>
        <w:t>Muster für eine Entscheidungsvorlage</w:t>
      </w:r>
      <w:r w:rsidRPr="0048698C">
        <w:rPr>
          <w:rFonts w:eastAsia="Arial"/>
          <w:sz w:val="40"/>
          <w:szCs w:val="40"/>
        </w:rPr>
        <w:br/>
        <w:t>zur Funktionsstellenpauschale</w:t>
      </w:r>
    </w:p>
    <w:p w14:paraId="6F231281" w14:textId="77777777" w:rsidR="006610CA" w:rsidRDefault="006610CA" w:rsidP="006610CA">
      <w:pPr>
        <w:spacing w:line="288" w:lineRule="auto"/>
        <w:rPr>
          <w:b/>
          <w:color w:val="4A4A4A"/>
          <w:sz w:val="21"/>
        </w:rPr>
      </w:pPr>
    </w:p>
    <w:p w14:paraId="29CC01F6" w14:textId="15F18FB7" w:rsidR="0048698C" w:rsidRDefault="0048698C" w:rsidP="006610CA">
      <w:pPr>
        <w:spacing w:line="288" w:lineRule="auto"/>
        <w:rPr>
          <w:b/>
          <w:color w:val="4A4A4A"/>
          <w:sz w:val="21"/>
        </w:rPr>
      </w:pPr>
      <w:r>
        <w:rPr>
          <w:b/>
          <w:color w:val="4A4A4A"/>
          <w:sz w:val="21"/>
        </w:rPr>
        <w:t>Für Jugendhilfeausschüsse der Landkreise und kreisfreien Städte</w:t>
      </w:r>
    </w:p>
    <w:p w14:paraId="61D792F5" w14:textId="77777777" w:rsidR="006610CA" w:rsidRDefault="006610CA" w:rsidP="006610CA">
      <w:pPr>
        <w:spacing w:line="288" w:lineRule="auto"/>
        <w:rPr>
          <w:b/>
          <w:color w:val="4A4A4A"/>
          <w:sz w:val="21"/>
        </w:rPr>
      </w:pPr>
    </w:p>
    <w:p w14:paraId="02E14557" w14:textId="77777777" w:rsidR="00DA2A2E" w:rsidRPr="006610CA" w:rsidRDefault="00DA2A2E" w:rsidP="006610CA">
      <w:pPr>
        <w:spacing w:line="288" w:lineRule="auto"/>
        <w:rPr>
          <w:b/>
          <w:color w:val="4A4A4A"/>
          <w:sz w:val="21"/>
        </w:rPr>
      </w:pPr>
    </w:p>
    <w:tbl>
      <w:tblPr>
        <w:tblW w:w="8918" w:type="dxa"/>
        <w:jc w:val="center"/>
        <w:tblLayout w:type="fixed"/>
        <w:tblLook w:val="04A0" w:firstRow="1" w:lastRow="0" w:firstColumn="1" w:lastColumn="0" w:noHBand="0" w:noVBand="1"/>
      </w:tblPr>
      <w:tblGrid>
        <w:gridCol w:w="8918"/>
      </w:tblGrid>
      <w:tr w:rsidR="0048698C" w14:paraId="252F3B4D" w14:textId="77777777" w:rsidTr="006610CA">
        <w:trPr>
          <w:jc w:val="center"/>
        </w:trPr>
        <w:tc>
          <w:tcPr>
            <w:tcW w:w="8918" w:type="dxa"/>
            <w:tcBorders>
              <w:top w:val="single" w:sz="10" w:space="0" w:color="009EE0"/>
              <w:left w:val="single" w:sz="10" w:space="0" w:color="009EE0"/>
              <w:bottom w:val="single" w:sz="10" w:space="0" w:color="009EE0"/>
              <w:right w:val="single" w:sz="10" w:space="0" w:color="009EE0"/>
            </w:tcBorders>
            <w:shd w:val="clear" w:color="auto" w:fill="F5FAFD"/>
            <w:tcMar>
              <w:top w:w="100" w:type="dxa"/>
              <w:left w:w="130" w:type="dxa"/>
              <w:bottom w:w="100" w:type="dxa"/>
              <w:right w:w="130" w:type="dxa"/>
            </w:tcMar>
            <w:vAlign w:val="center"/>
          </w:tcPr>
          <w:p w14:paraId="1273F4D0" w14:textId="77777777" w:rsidR="0048698C" w:rsidRPr="006610CA" w:rsidRDefault="0048698C" w:rsidP="006610CA">
            <w:pPr>
              <w:spacing w:line="288" w:lineRule="auto"/>
              <w:rPr>
                <w:color w:val="009EE1"/>
                <w:szCs w:val="20"/>
              </w:rPr>
            </w:pPr>
            <w:r w:rsidRPr="006610CA">
              <w:rPr>
                <w:b/>
                <w:color w:val="009EE1"/>
                <w:szCs w:val="20"/>
              </w:rPr>
              <w:t>Zweck der Arbeitshilfe</w:t>
            </w:r>
          </w:p>
          <w:p w14:paraId="05839D1E" w14:textId="77777777" w:rsidR="0048698C" w:rsidRDefault="0048698C" w:rsidP="006610CA">
            <w:pPr>
              <w:spacing w:line="288" w:lineRule="auto"/>
            </w:pPr>
            <w:r w:rsidRPr="006610CA">
              <w:rPr>
                <w:szCs w:val="20"/>
              </w:rPr>
              <w:t>Der aktualisierte Mustervorschlag unterstützt die örtlichen Träger der öffentlichen Jugendhilfe dabei, auf Grundlage des Informationsschreibens des Bayerischen Staatsministeriums für Familie, Arbeit und Soziales (StMAS) vom 30. Juli 2026 frühzeitig einen Grundsatz- und Umsetzungsbeschluss vorzubereiten. Eckige Klammern [ ... ] kennzeichnen örtlich zu ergänzende oder zu entscheidende Angaben.</w:t>
            </w:r>
          </w:p>
        </w:tc>
      </w:tr>
    </w:tbl>
    <w:p w14:paraId="3EF8FDE0" w14:textId="77777777" w:rsidR="006610CA" w:rsidRDefault="0048698C" w:rsidP="006610CA">
      <w:pPr>
        <w:pStyle w:val="evkita-1"/>
        <w:spacing w:line="288" w:lineRule="auto"/>
        <w:rPr>
          <w:rFonts w:eastAsia="Arial"/>
          <w:sz w:val="24"/>
          <w:szCs w:val="24"/>
        </w:rPr>
      </w:pPr>
      <w:r>
        <w:rPr>
          <w:rFonts w:eastAsia="Arial"/>
          <w:sz w:val="24"/>
          <w:szCs w:val="24"/>
        </w:rPr>
        <w:br/>
      </w:r>
    </w:p>
    <w:p w14:paraId="2002C3AE" w14:textId="262D9D51" w:rsidR="0048698C" w:rsidRPr="0048698C" w:rsidRDefault="0048698C" w:rsidP="006610CA">
      <w:pPr>
        <w:pStyle w:val="evkita-1"/>
        <w:spacing w:line="288" w:lineRule="auto"/>
        <w:rPr>
          <w:sz w:val="24"/>
          <w:szCs w:val="24"/>
        </w:rPr>
      </w:pPr>
      <w:r w:rsidRPr="0048698C">
        <w:rPr>
          <w:rFonts w:eastAsia="Arial"/>
          <w:sz w:val="24"/>
          <w:szCs w:val="24"/>
        </w:rPr>
        <w:t>1. Wesentliche Eckpunkte des StMAS-Schreibens</w:t>
      </w:r>
      <w:r w:rsidRPr="0048698C">
        <w:rPr>
          <w:rFonts w:eastAsia="Arial"/>
          <w:sz w:val="24"/>
          <w:szCs w:val="24"/>
        </w:rPr>
        <w:br/>
      </w:r>
    </w:p>
    <w:p w14:paraId="2519A15C" w14:textId="5B6C1D5E" w:rsidR="0048698C" w:rsidRDefault="0048698C" w:rsidP="006610CA">
      <w:pPr>
        <w:pStyle w:val="evkita-Aufzhlung"/>
      </w:pPr>
      <w:r>
        <w:t>Die Funktionsstellenpauschale (FSP) wird ab 1. Januar 2027 an die Landkreise und kreisfreien Städte als örtliche Träger der öffentlichen Jugendhilfe ausgereicht.</w:t>
      </w:r>
    </w:p>
    <w:p w14:paraId="63501445" w14:textId="67635B8B" w:rsidR="0048698C" w:rsidRDefault="0048698C" w:rsidP="006610CA">
      <w:pPr>
        <w:pStyle w:val="evkita-Aufzhlung"/>
      </w:pPr>
      <w:r>
        <w:t xml:space="preserve">Finanzierbar sind ausschließlich Pädagogische Qualitätsbegleitung (PQB), Qualitätsbegleitung für sprachliche Bildung </w:t>
      </w:r>
      <w:r w:rsidR="00DA2A2E">
        <w:t xml:space="preserve">(QSB) </w:t>
      </w:r>
      <w:r>
        <w:t>und Qualitätsbegleitung für digitale Bildung</w:t>
      </w:r>
      <w:r w:rsidR="00DA2A2E">
        <w:t xml:space="preserve"> (QDB)</w:t>
      </w:r>
      <w:r>
        <w:t>.</w:t>
      </w:r>
    </w:p>
    <w:p w14:paraId="122690B5" w14:textId="2063D678" w:rsidR="0048698C" w:rsidRDefault="0048698C" w:rsidP="006610CA">
      <w:pPr>
        <w:pStyle w:val="evkita-Aufzhlung"/>
      </w:pPr>
      <w:r>
        <w:t>Die örtlichen Träger entscheiden eigenverantwortlich, welche Qualitätsbegleitungen sie regional benötigen und in welchem Umfang sie die Mittel einsetzen. Die Pauschale wird in voller Höhe ausgezahlt, unabhängig davon, ob eine, zwei oder alle drei Kategorien beantragt werden. Das StMAS empfiehlt - soweit möglich - Angebote in allen drei Kategorien.</w:t>
      </w:r>
    </w:p>
    <w:p w14:paraId="6C8A29F9" w14:textId="0CA9D39E" w:rsidR="0048698C" w:rsidRDefault="0048698C" w:rsidP="006610CA">
      <w:pPr>
        <w:pStyle w:val="evkita-Aufzhlung"/>
      </w:pPr>
      <w:r>
        <w:t>Es gilt das Subsidiaritätsprinzip: Vorhandene Gremien sowie bestehende Angebote der Freien Wohlfahrtspflege und anderer Träger und Verbände, die bereits in den vorausgegangenen Maßnahmen tätig waren, sind zu berücksichtigen und frühzeitig einzubeziehen.</w:t>
      </w:r>
    </w:p>
    <w:p w14:paraId="0B791478" w14:textId="320286C2" w:rsidR="0048698C" w:rsidRDefault="0048698C" w:rsidP="006610CA">
      <w:pPr>
        <w:pStyle w:val="evkita-Aufzhlung"/>
      </w:pPr>
      <w:r>
        <w:t>Aufzubauen ist ein übergeordnetes regionales Beratungs-, Coaching- und Unterstützungssystem für alle Kindertageseinrichtungen und Kindertagespflegestellen. Kooperationen benachbarter Landkreise und kreisfreier Städte sind möglich und ausdrücklich erwünscht.</w:t>
      </w:r>
    </w:p>
    <w:p w14:paraId="3F12FF5C" w14:textId="5B7D7325" w:rsidR="0048698C" w:rsidRDefault="0048698C" w:rsidP="006610CA">
      <w:pPr>
        <w:pStyle w:val="evkita-Aufzhlung"/>
      </w:pPr>
      <w:r>
        <w:t>Die Mittel dürfen nur für Personal-, Sach- und Overheadkosten der Funktionsstellen verwendet werden. Ausgeschlossen sind insbesondere die Refinanzierung anderer vorhandener Stellen, eine Personalunion mit Fachberatung, sonstige Projekte und Honorare für Fortbildungs</w:t>
      </w:r>
      <w:r w:rsidR="006610CA">
        <w:softHyphen/>
      </w:r>
      <w:r>
        <w:t>referentinnen und -referenten.</w:t>
      </w:r>
    </w:p>
    <w:p w14:paraId="56DB3600" w14:textId="76B733C5" w:rsidR="0048698C" w:rsidRDefault="0048698C" w:rsidP="006610CA">
      <w:pPr>
        <w:pStyle w:val="evkita-Aufzhlung"/>
      </w:pPr>
      <w:r>
        <w:t xml:space="preserve">Die Beantragung erfolgt jährlich vom 1. Januar bis 30. September über </w:t>
      </w:r>
      <w:proofErr w:type="spellStart"/>
      <w:r>
        <w:t>KiBiG.web</w:t>
      </w:r>
      <w:proofErr w:type="spellEnd"/>
      <w:r>
        <w:t>. Nicht ver</w:t>
      </w:r>
      <w:r w:rsidR="006610CA">
        <w:softHyphen/>
      </w:r>
      <w:r>
        <w:t>brauchte Mittel verbleiben zweckgebunden beim örtlichen Träger und sind in Folgejahren für die Funktionsstellenpauschale einzusetzen.</w:t>
      </w:r>
    </w:p>
    <w:p w14:paraId="32B38614" w14:textId="7D4818B2" w:rsidR="0048698C" w:rsidRDefault="0048698C" w:rsidP="006610CA">
      <w:pPr>
        <w:pStyle w:val="evkita-Aufzhlung"/>
      </w:pPr>
      <w:r>
        <w:t>Die verbindliche fachliche Grundlage bildet die jeweils aktuelle Konzeption des Staatsinstituts für Frühpädagogik und Medienkompetenz (IFP). Details zu Nachweisen, Belegprüfung und dem zentralen kostenfreien Zugangssystem werden noch gesondert bekanntgegeben.</w:t>
      </w:r>
    </w:p>
    <w:p w14:paraId="2C2B6C35" w14:textId="77777777" w:rsidR="0048698C" w:rsidRDefault="0048698C" w:rsidP="006610CA">
      <w:pPr>
        <w:pStyle w:val="evkita-Aufzhlung"/>
      </w:pPr>
      <w:r>
        <w:br w:type="page"/>
      </w:r>
    </w:p>
    <w:p w14:paraId="18E2F6E9" w14:textId="6BD5AC68" w:rsidR="0048698C" w:rsidRPr="0048698C" w:rsidRDefault="0048698C" w:rsidP="006610CA">
      <w:pPr>
        <w:pStyle w:val="evkita-2-blau"/>
      </w:pPr>
      <w:r w:rsidRPr="0048698C">
        <w:rPr>
          <w:rFonts w:eastAsia="Arial"/>
        </w:rPr>
        <w:lastRenderedPageBreak/>
        <w:t xml:space="preserve">2. Muster </w:t>
      </w:r>
      <w:r>
        <w:rPr>
          <w:rFonts w:eastAsia="Arial"/>
        </w:rPr>
        <w:t>–</w:t>
      </w:r>
      <w:r w:rsidRPr="0048698C">
        <w:rPr>
          <w:rFonts w:eastAsia="Arial"/>
        </w:rPr>
        <w:t xml:space="preserve"> Entscheidungsvorlage</w:t>
      </w:r>
      <w:r>
        <w:rPr>
          <w:rFonts w:eastAsia="Arial"/>
        </w:rPr>
        <w:br/>
      </w:r>
    </w:p>
    <w:tbl>
      <w:tblPr>
        <w:tblW w:w="9011" w:type="dxa"/>
        <w:jc w:val="center"/>
        <w:tblLayout w:type="fixed"/>
        <w:tblLook w:val="04A0" w:firstRow="1" w:lastRow="0" w:firstColumn="1" w:lastColumn="0" w:noHBand="0" w:noVBand="1"/>
      </w:tblPr>
      <w:tblGrid>
        <w:gridCol w:w="1706"/>
        <w:gridCol w:w="2684"/>
        <w:gridCol w:w="1701"/>
        <w:gridCol w:w="2905"/>
        <w:gridCol w:w="15"/>
      </w:tblGrid>
      <w:tr w:rsidR="0048698C" w:rsidRPr="006610CA" w14:paraId="74C6B26E" w14:textId="77777777" w:rsidTr="006610CA">
        <w:trPr>
          <w:gridAfter w:val="1"/>
          <w:wAfter w:w="15" w:type="dxa"/>
          <w:jc w:val="center"/>
        </w:trPr>
        <w:tc>
          <w:tcPr>
            <w:tcW w:w="1706"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56271153" w14:textId="77777777" w:rsidR="0048698C" w:rsidRPr="006610CA" w:rsidRDefault="0048698C" w:rsidP="006610CA">
            <w:pPr>
              <w:spacing w:line="288" w:lineRule="auto"/>
              <w:rPr>
                <w:color w:val="009EE1"/>
                <w:szCs w:val="20"/>
              </w:rPr>
            </w:pPr>
            <w:r w:rsidRPr="006610CA">
              <w:rPr>
                <w:b/>
                <w:color w:val="009EE1"/>
                <w:szCs w:val="20"/>
              </w:rPr>
              <w:t>Gremium</w:t>
            </w:r>
          </w:p>
        </w:tc>
        <w:tc>
          <w:tcPr>
            <w:tcW w:w="2684" w:type="dxa"/>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tcPr>
          <w:p w14:paraId="33D07E56" w14:textId="77777777" w:rsidR="0048698C" w:rsidRPr="006610CA" w:rsidRDefault="0048698C" w:rsidP="006610CA">
            <w:pPr>
              <w:spacing w:line="288" w:lineRule="auto"/>
              <w:rPr>
                <w:szCs w:val="20"/>
              </w:rPr>
            </w:pPr>
            <w:r w:rsidRPr="006610CA">
              <w:rPr>
                <w:szCs w:val="20"/>
              </w:rPr>
              <w:t>Jugendhilfeausschuss</w:t>
            </w:r>
          </w:p>
        </w:tc>
        <w:tc>
          <w:tcPr>
            <w:tcW w:w="1701"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608B7345" w14:textId="77777777" w:rsidR="0048698C" w:rsidRPr="006610CA" w:rsidRDefault="0048698C" w:rsidP="006610CA">
            <w:pPr>
              <w:spacing w:line="288" w:lineRule="auto"/>
              <w:rPr>
                <w:color w:val="009EE1"/>
                <w:szCs w:val="20"/>
              </w:rPr>
            </w:pPr>
            <w:r w:rsidRPr="006610CA">
              <w:rPr>
                <w:b/>
                <w:color w:val="009EE1"/>
                <w:szCs w:val="20"/>
              </w:rPr>
              <w:t>Sitzung</w:t>
            </w:r>
          </w:p>
        </w:tc>
        <w:tc>
          <w:tcPr>
            <w:tcW w:w="2905" w:type="dxa"/>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vAlign w:val="center"/>
          </w:tcPr>
          <w:p w14:paraId="60D20996" w14:textId="77777777" w:rsidR="0048698C" w:rsidRPr="006610CA" w:rsidRDefault="0048698C" w:rsidP="006610CA">
            <w:pPr>
              <w:spacing w:line="288" w:lineRule="auto"/>
              <w:rPr>
                <w:szCs w:val="20"/>
              </w:rPr>
            </w:pPr>
            <w:r w:rsidRPr="006610CA">
              <w:rPr>
                <w:szCs w:val="20"/>
              </w:rPr>
              <w:t>[Datum]</w:t>
            </w:r>
          </w:p>
        </w:tc>
      </w:tr>
      <w:tr w:rsidR="0048698C" w:rsidRPr="006610CA" w14:paraId="5FB6498F" w14:textId="77777777" w:rsidTr="006610CA">
        <w:trPr>
          <w:gridAfter w:val="1"/>
          <w:wAfter w:w="15" w:type="dxa"/>
          <w:jc w:val="center"/>
        </w:trPr>
        <w:tc>
          <w:tcPr>
            <w:tcW w:w="1706"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05B8183B" w14:textId="77777777" w:rsidR="0048698C" w:rsidRPr="006610CA" w:rsidRDefault="0048698C" w:rsidP="006610CA">
            <w:pPr>
              <w:spacing w:line="288" w:lineRule="auto"/>
              <w:rPr>
                <w:color w:val="009EE1"/>
                <w:szCs w:val="20"/>
              </w:rPr>
            </w:pPr>
            <w:r w:rsidRPr="006610CA">
              <w:rPr>
                <w:b/>
                <w:color w:val="009EE1"/>
                <w:szCs w:val="20"/>
              </w:rPr>
              <w:t>Behandlung</w:t>
            </w:r>
          </w:p>
        </w:tc>
        <w:tc>
          <w:tcPr>
            <w:tcW w:w="2684" w:type="dxa"/>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tcPr>
          <w:p w14:paraId="02864310" w14:textId="77777777" w:rsidR="0048698C" w:rsidRPr="006610CA" w:rsidRDefault="0048698C" w:rsidP="006610CA">
            <w:pPr>
              <w:spacing w:line="288" w:lineRule="auto"/>
              <w:rPr>
                <w:szCs w:val="20"/>
              </w:rPr>
            </w:pPr>
            <w:r w:rsidRPr="006610CA">
              <w:rPr>
                <w:szCs w:val="20"/>
              </w:rPr>
              <w:t>öffentlich / Beschluss</w:t>
            </w:r>
          </w:p>
        </w:tc>
        <w:tc>
          <w:tcPr>
            <w:tcW w:w="1701"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73C7760E" w14:textId="77777777" w:rsidR="0048698C" w:rsidRPr="006610CA" w:rsidRDefault="0048698C" w:rsidP="006610CA">
            <w:pPr>
              <w:spacing w:line="288" w:lineRule="auto"/>
              <w:rPr>
                <w:color w:val="009EE1"/>
                <w:szCs w:val="20"/>
              </w:rPr>
            </w:pPr>
            <w:r w:rsidRPr="006610CA">
              <w:rPr>
                <w:b/>
                <w:color w:val="009EE1"/>
                <w:szCs w:val="20"/>
              </w:rPr>
              <w:t>Vorlagen-Nr.</w:t>
            </w:r>
          </w:p>
        </w:tc>
        <w:tc>
          <w:tcPr>
            <w:tcW w:w="2905" w:type="dxa"/>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vAlign w:val="center"/>
          </w:tcPr>
          <w:p w14:paraId="4608EE99" w14:textId="77777777" w:rsidR="0048698C" w:rsidRPr="006610CA" w:rsidRDefault="0048698C" w:rsidP="006610CA">
            <w:pPr>
              <w:spacing w:line="288" w:lineRule="auto"/>
              <w:rPr>
                <w:szCs w:val="20"/>
              </w:rPr>
            </w:pPr>
            <w:r w:rsidRPr="006610CA">
              <w:rPr>
                <w:szCs w:val="20"/>
              </w:rPr>
              <w:t>[Nummer]</w:t>
            </w:r>
          </w:p>
        </w:tc>
      </w:tr>
      <w:tr w:rsidR="0048698C" w:rsidRPr="006610CA" w14:paraId="3892E2B9" w14:textId="77777777" w:rsidTr="006610CA">
        <w:trPr>
          <w:gridAfter w:val="1"/>
          <w:wAfter w:w="15" w:type="dxa"/>
          <w:jc w:val="center"/>
        </w:trPr>
        <w:tc>
          <w:tcPr>
            <w:tcW w:w="1706"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6F30D4F4" w14:textId="77777777" w:rsidR="0048698C" w:rsidRPr="006610CA" w:rsidRDefault="0048698C" w:rsidP="006610CA">
            <w:pPr>
              <w:spacing w:line="288" w:lineRule="auto"/>
              <w:rPr>
                <w:color w:val="009EE1"/>
                <w:szCs w:val="20"/>
              </w:rPr>
            </w:pPr>
            <w:r w:rsidRPr="006610CA">
              <w:rPr>
                <w:b/>
                <w:color w:val="009EE1"/>
                <w:szCs w:val="20"/>
              </w:rPr>
              <w:t>Federführung</w:t>
            </w:r>
          </w:p>
        </w:tc>
        <w:tc>
          <w:tcPr>
            <w:tcW w:w="2684" w:type="dxa"/>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tcPr>
          <w:p w14:paraId="3F6684F5" w14:textId="77777777" w:rsidR="0048698C" w:rsidRPr="006610CA" w:rsidRDefault="0048698C" w:rsidP="006610CA">
            <w:pPr>
              <w:spacing w:line="288" w:lineRule="auto"/>
              <w:rPr>
                <w:szCs w:val="20"/>
              </w:rPr>
            </w:pPr>
            <w:r w:rsidRPr="006610CA">
              <w:rPr>
                <w:szCs w:val="20"/>
              </w:rPr>
              <w:t>[Jugendamt / Fachbereich]</w:t>
            </w:r>
          </w:p>
        </w:tc>
        <w:tc>
          <w:tcPr>
            <w:tcW w:w="1701"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5B078FA2" w14:textId="77777777" w:rsidR="0048698C" w:rsidRPr="006610CA" w:rsidRDefault="0048698C" w:rsidP="006610CA">
            <w:pPr>
              <w:spacing w:line="288" w:lineRule="auto"/>
              <w:rPr>
                <w:color w:val="009EE1"/>
                <w:szCs w:val="20"/>
              </w:rPr>
            </w:pPr>
            <w:r w:rsidRPr="006610CA">
              <w:rPr>
                <w:b/>
                <w:color w:val="009EE1"/>
                <w:szCs w:val="20"/>
              </w:rPr>
              <w:t>Anlagen</w:t>
            </w:r>
          </w:p>
        </w:tc>
        <w:tc>
          <w:tcPr>
            <w:tcW w:w="2905" w:type="dxa"/>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vAlign w:val="center"/>
          </w:tcPr>
          <w:p w14:paraId="4C1E1184" w14:textId="77777777" w:rsidR="0048698C" w:rsidRPr="006610CA" w:rsidRDefault="0048698C" w:rsidP="006610CA">
            <w:pPr>
              <w:spacing w:line="288" w:lineRule="auto"/>
              <w:rPr>
                <w:szCs w:val="20"/>
              </w:rPr>
            </w:pPr>
            <w:r w:rsidRPr="006610CA">
              <w:rPr>
                <w:szCs w:val="20"/>
              </w:rPr>
              <w:t>[ggf. Leistungsbeschreibung]</w:t>
            </w:r>
          </w:p>
        </w:tc>
      </w:tr>
      <w:tr w:rsidR="0048698C" w14:paraId="4EA749D0" w14:textId="77777777" w:rsidTr="006610CA">
        <w:trPr>
          <w:jc w:val="center"/>
        </w:trPr>
        <w:tc>
          <w:tcPr>
            <w:tcW w:w="1706" w:type="dxa"/>
            <w:tcBorders>
              <w:top w:val="single" w:sz="4" w:space="0" w:color="CFCFCF"/>
              <w:left w:val="single" w:sz="4" w:space="0" w:color="CFCFCF"/>
              <w:bottom w:val="single" w:sz="4" w:space="0" w:color="CFCFCF"/>
              <w:right w:val="single" w:sz="4" w:space="0" w:color="CFCFCF"/>
            </w:tcBorders>
            <w:shd w:val="clear" w:color="auto" w:fill="EAF6FB"/>
            <w:tcMar>
              <w:top w:w="60" w:type="dxa"/>
              <w:left w:w="75" w:type="dxa"/>
              <w:bottom w:w="60" w:type="dxa"/>
              <w:right w:w="75" w:type="dxa"/>
            </w:tcMar>
          </w:tcPr>
          <w:p w14:paraId="7610B104" w14:textId="77777777" w:rsidR="0048698C" w:rsidRPr="006610CA" w:rsidRDefault="0048698C" w:rsidP="006610CA">
            <w:pPr>
              <w:spacing w:line="288" w:lineRule="auto"/>
              <w:rPr>
                <w:color w:val="009EE1"/>
                <w:szCs w:val="20"/>
              </w:rPr>
            </w:pPr>
            <w:r w:rsidRPr="006610CA">
              <w:rPr>
                <w:b/>
                <w:color w:val="009EE1"/>
                <w:szCs w:val="20"/>
              </w:rPr>
              <w:t>Betreff</w:t>
            </w:r>
          </w:p>
        </w:tc>
        <w:tc>
          <w:tcPr>
            <w:tcW w:w="7305" w:type="dxa"/>
            <w:gridSpan w:val="4"/>
            <w:tcBorders>
              <w:top w:val="single" w:sz="4" w:space="0" w:color="CFCFCF"/>
              <w:left w:val="single" w:sz="4" w:space="0" w:color="CFCFCF"/>
              <w:bottom w:val="single" w:sz="4" w:space="0" w:color="CFCFCF"/>
              <w:right w:val="single" w:sz="4" w:space="0" w:color="CFCFCF"/>
            </w:tcBorders>
            <w:tcMar>
              <w:top w:w="60" w:type="dxa"/>
              <w:left w:w="75" w:type="dxa"/>
              <w:bottom w:w="60" w:type="dxa"/>
              <w:right w:w="75" w:type="dxa"/>
            </w:tcMar>
          </w:tcPr>
          <w:p w14:paraId="0B657788" w14:textId="38505759" w:rsidR="0048698C" w:rsidRPr="006610CA" w:rsidRDefault="0048698C" w:rsidP="006610CA">
            <w:pPr>
              <w:spacing w:line="288" w:lineRule="auto"/>
              <w:rPr>
                <w:szCs w:val="20"/>
              </w:rPr>
            </w:pPr>
            <w:r w:rsidRPr="006610CA">
              <w:rPr>
                <w:szCs w:val="20"/>
              </w:rPr>
              <w:t>Umsetzung der Funktionsstellenpauschale ab 1. Januar 2027</w:t>
            </w:r>
          </w:p>
        </w:tc>
      </w:tr>
    </w:tbl>
    <w:p w14:paraId="3A8622A3" w14:textId="77777777" w:rsidR="0048698C" w:rsidRDefault="0048698C" w:rsidP="006610CA">
      <w:pPr>
        <w:pStyle w:val="berschrift2"/>
        <w:spacing w:line="288" w:lineRule="auto"/>
        <w:rPr>
          <w:rFonts w:eastAsia="Arial"/>
        </w:rPr>
      </w:pPr>
    </w:p>
    <w:p w14:paraId="02C78D41" w14:textId="18DDC156" w:rsidR="0048698C" w:rsidRPr="0048698C" w:rsidRDefault="0048698C" w:rsidP="006610CA">
      <w:pPr>
        <w:pStyle w:val="evkita-2-blau"/>
      </w:pPr>
      <w:r w:rsidRPr="0048698C">
        <w:rPr>
          <w:rFonts w:eastAsia="Arial"/>
        </w:rPr>
        <w:t>Sachverhalt</w:t>
      </w:r>
    </w:p>
    <w:p w14:paraId="3C829E2D" w14:textId="0E4EC062" w:rsidR="0048698C" w:rsidRDefault="006610CA" w:rsidP="006610CA">
      <w:pPr>
        <w:keepLines/>
        <w:spacing w:line="288" w:lineRule="auto"/>
      </w:pPr>
      <w:r>
        <w:br/>
      </w:r>
      <w:r w:rsidR="0048698C">
        <w:t>Mit der Reform des Bayerischen Kinderbildungs- und -</w:t>
      </w:r>
      <w:proofErr w:type="spellStart"/>
      <w:r w:rsidR="0048698C">
        <w:t>betreuungsgesetzes</w:t>
      </w:r>
      <w:proofErr w:type="spellEnd"/>
      <w:r w:rsidR="0048698C">
        <w:t xml:space="preserve"> wird zum 1. Januar 2027 eine staatliche Funktionsstellenpauschale eingeführt. Die Landkreise und kreisfreien Städte erhalten abhängig von der Zahl der Kindertageseinrichtungen in ihrem Zuständigkeitsbereich eine zweckgebundene Pauschale zur Finanzierung von Maßnahmen der Qualitätssicherung und </w:t>
      </w:r>
      <w:r>
        <w:rPr>
          <w:vertAlign w:val="subscript"/>
        </w:rPr>
        <w:br/>
      </w:r>
      <w:r>
        <w:t>-e</w:t>
      </w:r>
      <w:r w:rsidR="0048698C">
        <w:t>ntwicklung in der frühen Bildung.</w:t>
      </w:r>
    </w:p>
    <w:p w14:paraId="480BBCE3" w14:textId="77777777" w:rsidR="006610CA" w:rsidRDefault="006610CA" w:rsidP="006610CA"/>
    <w:p w14:paraId="79FAFA97" w14:textId="77777777" w:rsidR="0048698C" w:rsidRDefault="0048698C" w:rsidP="006610CA">
      <w:pPr>
        <w:keepLines/>
        <w:spacing w:line="288" w:lineRule="auto"/>
      </w:pPr>
      <w:r>
        <w:t>Über die Funktionsstellenpauschale können ausschließlich Pädagogische Qualitätsbegleitung (PQB), Qualitätsbegleitung für sprachliche Bildung und Qualitätsbegleitung für digitale Bildung finanziert werden. Der [Landkreis / die kreisfreie Stadt] entscheidet eigenverantwortlich, welche dieser Qualitätsbegleitungen regional benötigt werden und in welchem Umfang die Mittel eingesetzt werden.</w:t>
      </w:r>
    </w:p>
    <w:p w14:paraId="11D480B8" w14:textId="77777777" w:rsidR="006610CA" w:rsidRDefault="006610CA" w:rsidP="006610CA">
      <w:pPr>
        <w:keepLines/>
        <w:spacing w:line="288" w:lineRule="auto"/>
      </w:pPr>
    </w:p>
    <w:p w14:paraId="2C6C6652" w14:textId="77777777" w:rsidR="0048698C" w:rsidRDefault="0048698C" w:rsidP="006610CA">
      <w:pPr>
        <w:keepLines/>
        <w:spacing w:line="288" w:lineRule="auto"/>
      </w:pPr>
      <w:r>
        <w:t>Im Zuständigkeitsbereich bestehen derzeit [Anzahl] Kindertageseinrichtungen in Trägerschaft von [Beschreibung der Trägerlandschaft]. Bereits vorhandene und fachlich anschlussfähige Angebote bestehen insbesondere bei [kommunale Angebote, Verbände der Freien Wohlfahrtspflege, andere Träger und spezialisierte Anbieter]. Diese Strukturen und die zuständigen örtlichen Gremien wurden / werden frühzeitig in die Planung einbezogen.</w:t>
      </w:r>
    </w:p>
    <w:p w14:paraId="578AD189" w14:textId="77777777" w:rsidR="006610CA" w:rsidRDefault="006610CA" w:rsidP="006610CA">
      <w:pPr>
        <w:keepLines/>
        <w:spacing w:line="288" w:lineRule="auto"/>
      </w:pPr>
    </w:p>
    <w:p w14:paraId="559E2E2E" w14:textId="77777777" w:rsidR="0048698C" w:rsidRDefault="0048698C" w:rsidP="006610CA">
      <w:pPr>
        <w:keepLines/>
        <w:spacing w:line="288" w:lineRule="auto"/>
      </w:pPr>
      <w:r>
        <w:t xml:space="preserve">Die Verwaltung schlägt vor, die Mittel für ein übergeordnetes regionales Beratungs-, Coaching- und Unterstützungssystem einzusetzen, das allen Kindertageseinrichtungen und Kindertagespflegestellen trägerunabhängig, freiwillig und kostenfrei offensteht. Die Leistungserbringung erfolgt [durch eigene Funktionsstellen / durch Kooperationspartner / in einem </w:t>
      </w:r>
      <w:proofErr w:type="spellStart"/>
      <w:r>
        <w:t>trägerpluralen</w:t>
      </w:r>
      <w:proofErr w:type="spellEnd"/>
      <w:r>
        <w:t xml:space="preserve"> Kooperationsmodell / in Kooperation mit benachbarten Gebietskörperschaften].</w:t>
      </w:r>
    </w:p>
    <w:p w14:paraId="15864127" w14:textId="77777777" w:rsidR="0048698C" w:rsidRDefault="0048698C" w:rsidP="006610CA">
      <w:pPr>
        <w:pStyle w:val="berschrift2"/>
        <w:spacing w:line="288" w:lineRule="auto"/>
        <w:rPr>
          <w:rFonts w:eastAsia="Arial"/>
        </w:rPr>
      </w:pPr>
    </w:p>
    <w:p w14:paraId="305E851C" w14:textId="1828DC56" w:rsidR="0048698C" w:rsidRPr="0048698C" w:rsidRDefault="0048698C" w:rsidP="00095039">
      <w:pPr>
        <w:pStyle w:val="evkita-2-blau"/>
      </w:pPr>
      <w:r w:rsidRPr="0048698C">
        <w:rPr>
          <w:rFonts w:eastAsia="Arial"/>
        </w:rPr>
        <w:t>Fachliches und organisatorisches Modell</w:t>
      </w:r>
      <w:r>
        <w:rPr>
          <w:rFonts w:eastAsia="Arial"/>
        </w:rPr>
        <w:br/>
      </w:r>
    </w:p>
    <w:p w14:paraId="35255A51" w14:textId="4F633BA1" w:rsidR="0048698C" w:rsidRDefault="0048698C" w:rsidP="006610CA">
      <w:pPr>
        <w:pStyle w:val="evkita-Aufzhlung"/>
      </w:pPr>
      <w:r>
        <w:t>Die fachliche Verteilung auf die drei Kategorien erfolgt [nach örtlichem Bedarf / innerhalb eines Zielkorridors / mit folgenden Stellenanteilen: ...].</w:t>
      </w:r>
    </w:p>
    <w:p w14:paraId="7506926A" w14:textId="10EAD093" w:rsidR="0048698C" w:rsidRDefault="0048698C" w:rsidP="006610CA">
      <w:pPr>
        <w:pStyle w:val="evkita-Aufzhlung"/>
      </w:pPr>
      <w:r>
        <w:t>Bestehende Angebote und Kompetenzen werden im Sinne des Subsidiaritätsprinzips berücksichtigt; kommunale und freigemeinnützige Anbieter können miteinander verbunden werden.</w:t>
      </w:r>
    </w:p>
    <w:p w14:paraId="182BE72B" w14:textId="7B6C8728" w:rsidR="0048698C" w:rsidRDefault="0048698C" w:rsidP="006610CA">
      <w:pPr>
        <w:pStyle w:val="evkita-Aufzhlung"/>
      </w:pPr>
      <w:r>
        <w:t>Qualitätsbegleitung wird organisatorisch und personell von Fachberatung, Fachaufsicht, Betriebserlaubnis, Förderprüfung und anderen Kontrollaufgaben getrennt.</w:t>
      </w:r>
    </w:p>
    <w:p w14:paraId="67501D6F" w14:textId="29FA0F45" w:rsidR="0048698C" w:rsidRDefault="0048698C" w:rsidP="006610CA">
      <w:pPr>
        <w:pStyle w:val="evkita-Aufzhlung"/>
      </w:pPr>
      <w:r>
        <w:t xml:space="preserve">Der Zugang wird an das vom Freistaat vorgesehene zentrale System angebunden. </w:t>
      </w:r>
    </w:p>
    <w:p w14:paraId="078609BD" w14:textId="484F8750" w:rsidR="0048698C" w:rsidRDefault="0048698C" w:rsidP="006610CA">
      <w:pPr>
        <w:pStyle w:val="evkita-Aufzhlung"/>
      </w:pPr>
      <w:r>
        <w:t>Die jeweils aktuelle IFP-Konzeption, die staatlichen Qualifikationsanforderungen und die noch bekanntzugebenden Nachweisregelungen werden verbindlich umgesetzt.</w:t>
      </w:r>
    </w:p>
    <w:p w14:paraId="1C13F2A4" w14:textId="77777777" w:rsidR="00DD4205" w:rsidRDefault="00DD4205" w:rsidP="00DD4205">
      <w:pPr>
        <w:pStyle w:val="evkita-Aufzhlung"/>
        <w:numPr>
          <w:ilvl w:val="0"/>
          <w:numId w:val="0"/>
        </w:numPr>
        <w:ind w:left="357" w:hanging="357"/>
      </w:pPr>
    </w:p>
    <w:p w14:paraId="52B060AE" w14:textId="77777777" w:rsidR="00DD4205" w:rsidRDefault="00DD4205" w:rsidP="00DD4205">
      <w:pPr>
        <w:pStyle w:val="evkita-Aufzhlung"/>
        <w:numPr>
          <w:ilvl w:val="0"/>
          <w:numId w:val="0"/>
        </w:numPr>
        <w:ind w:left="357" w:hanging="357"/>
      </w:pPr>
    </w:p>
    <w:p w14:paraId="520481E2" w14:textId="77777777" w:rsidR="008922E3" w:rsidRDefault="008922E3" w:rsidP="008922E3">
      <w:pPr>
        <w:pStyle w:val="evkita-Aufzhlung"/>
        <w:numPr>
          <w:ilvl w:val="0"/>
          <w:numId w:val="0"/>
        </w:numPr>
        <w:ind w:left="357" w:hanging="357"/>
      </w:pPr>
    </w:p>
    <w:p w14:paraId="3C30460B" w14:textId="77777777" w:rsidR="0048698C" w:rsidRDefault="0048698C" w:rsidP="008922E3">
      <w:pPr>
        <w:pStyle w:val="evkita-1"/>
        <w:rPr>
          <w:rFonts w:eastAsia="Arial"/>
          <w:sz w:val="24"/>
          <w:szCs w:val="24"/>
        </w:rPr>
      </w:pPr>
      <w:r w:rsidRPr="008922E3">
        <w:rPr>
          <w:rFonts w:eastAsia="Arial"/>
          <w:sz w:val="24"/>
          <w:szCs w:val="24"/>
        </w:rPr>
        <w:lastRenderedPageBreak/>
        <w:t>Finanzierung und Verfahren</w:t>
      </w:r>
    </w:p>
    <w:p w14:paraId="6C2F33CA" w14:textId="77777777" w:rsidR="008922E3" w:rsidRPr="008922E3" w:rsidRDefault="008922E3" w:rsidP="008922E3">
      <w:pPr>
        <w:pStyle w:val="evkita-1"/>
        <w:rPr>
          <w:sz w:val="24"/>
          <w:szCs w:val="24"/>
        </w:rPr>
      </w:pPr>
    </w:p>
    <w:p w14:paraId="22FBD82F" w14:textId="1CA36666" w:rsidR="0048698C" w:rsidRDefault="0048698C" w:rsidP="008922E3">
      <w:pPr>
        <w:pStyle w:val="evkita-Aufzhlung"/>
      </w:pPr>
      <w:r>
        <w:t>Das landesweite Gesamtmittelvolumen beträgt ab 2027 rund 29,4 Mio. Euro netto. Die konkrete Pauschale je örtlichem Träger wird jährlich anhand der zuletzt veröffentlichten Kinder- und Jugendhilfestatistik ermittelt. Als Orientierungswert für eine Vollzeitstelle nennt das StMAS jährlich bis zu 95.000 Euro Personalkosten zuzüglich 15 % Sachkosten und 7,5 % Overhead</w:t>
      </w:r>
      <w:r w:rsidR="00B525D1">
        <w:softHyphen/>
      </w:r>
      <w:r>
        <w:t>kosten - insgesamt bis zu 116.375 Euro. Die Mittel sind nicht dynamisiert; Tarifentwicklungen sind deshalb bei der Stellen- und Vertragsplanung zu berücksichtigen. Das StMAS empfiehlt nach Möglichkeit längerfristige Kooperations- und Finanzierungsvereinbarungen.</w:t>
      </w:r>
    </w:p>
    <w:p w14:paraId="3FCD3625" w14:textId="77777777" w:rsidR="00095039" w:rsidRDefault="00095039" w:rsidP="00095039"/>
    <w:p w14:paraId="32A141CA" w14:textId="439C2222" w:rsidR="0048698C" w:rsidRDefault="0048698C" w:rsidP="008922E3">
      <w:pPr>
        <w:pStyle w:val="evkita-Aufzhlung"/>
      </w:pPr>
      <w:r>
        <w:t xml:space="preserve">Die Beantragung erfolgt jährlich vom 1. Januar bis 30. September über </w:t>
      </w:r>
      <w:proofErr w:type="spellStart"/>
      <w:r>
        <w:t>KiBiG.web</w:t>
      </w:r>
      <w:proofErr w:type="spellEnd"/>
      <w:r>
        <w:t>. Nicht verbrauchte Mittel verbleiben beim örtlichen Träger und sind in den Folgejahren weiterhin zweckgebunden einzusetzen. Die nähere Ausgestaltung der Nachweispflichten und Beleg</w:t>
      </w:r>
      <w:r w:rsidR="00B525D1">
        <w:softHyphen/>
      </w:r>
      <w:r>
        <w:t>prüfung wird gesondert bekanntgegeben.</w:t>
      </w:r>
    </w:p>
    <w:p w14:paraId="21487915" w14:textId="77777777" w:rsidR="0048698C" w:rsidRDefault="0048698C" w:rsidP="006610CA">
      <w:pPr>
        <w:spacing w:line="288" w:lineRule="auto"/>
        <w:rPr>
          <w:rFonts w:eastAsia="Arial"/>
        </w:rPr>
      </w:pPr>
    </w:p>
    <w:p w14:paraId="7D1981A0" w14:textId="77777777" w:rsidR="00095039" w:rsidRDefault="00095039" w:rsidP="006610CA">
      <w:pPr>
        <w:spacing w:line="288" w:lineRule="auto"/>
        <w:rPr>
          <w:rFonts w:eastAsia="Arial"/>
        </w:rPr>
      </w:pPr>
    </w:p>
    <w:p w14:paraId="2D23862F" w14:textId="67EF6DED" w:rsidR="0048698C" w:rsidRDefault="0048698C" w:rsidP="00095039">
      <w:pPr>
        <w:pStyle w:val="evkita-2-blau"/>
        <w:rPr>
          <w:rFonts w:eastAsia="Arial"/>
        </w:rPr>
      </w:pPr>
      <w:r>
        <w:rPr>
          <w:rFonts w:eastAsia="Arial"/>
        </w:rPr>
        <w:t xml:space="preserve">3. </w:t>
      </w:r>
      <w:r w:rsidRPr="0048698C">
        <w:rPr>
          <w:rFonts w:eastAsia="Arial"/>
        </w:rPr>
        <w:t xml:space="preserve">Muster </w:t>
      </w:r>
      <w:r>
        <w:rPr>
          <w:rFonts w:eastAsia="Arial"/>
        </w:rPr>
        <w:t>–</w:t>
      </w:r>
      <w:r w:rsidRPr="0048698C">
        <w:rPr>
          <w:rFonts w:eastAsia="Arial"/>
        </w:rPr>
        <w:t xml:space="preserve"> Beschlussvorschlag</w:t>
      </w:r>
    </w:p>
    <w:p w14:paraId="468CFBAD" w14:textId="77777777" w:rsidR="0048698C" w:rsidRPr="0048698C" w:rsidRDefault="0048698C" w:rsidP="006610CA">
      <w:pPr>
        <w:pStyle w:val="evkita-1"/>
        <w:spacing w:line="288" w:lineRule="auto"/>
        <w:rPr>
          <w:sz w:val="24"/>
          <w:szCs w:val="24"/>
        </w:rPr>
      </w:pPr>
    </w:p>
    <w:p w14:paraId="46DF72D8" w14:textId="3BE6F82B" w:rsidR="0048698C" w:rsidRDefault="0048698C" w:rsidP="006610CA">
      <w:pPr>
        <w:pStyle w:val="evkita-Aufzhlung"/>
      </w:pPr>
      <w:r>
        <w:t>Der Jugendhilfeausschuss stimmt dem Aufbau eines übergeordneten regionalen Beratungs-, Coaching- und Unterstützungssystems zur Umsetzung der Funktionsstellenpauschale ab 1. Januar 2027 zu.</w:t>
      </w:r>
    </w:p>
    <w:p w14:paraId="0545A409" w14:textId="256D875D" w:rsidR="0048698C" w:rsidRDefault="0048698C" w:rsidP="006610CA">
      <w:pPr>
        <w:pStyle w:val="evkita-Aufzhlung"/>
      </w:pPr>
      <w:r>
        <w:t xml:space="preserve">Die Mittel werden für [Pädagogische Qualitätsbegleitung / Qualitätsbegleitung für sprachliche Bildung / Qualitätsbegleitung für digitale Bildung] eingesetzt. Die fachliche Verteilung erfolgt [nach örtlichem Bedarf / innerhalb des Zielkorridors ... / entsprechend den in der Anlage ausgewiesenen Stellenanteilen]. </w:t>
      </w:r>
    </w:p>
    <w:p w14:paraId="5BB29F65" w14:textId="18AD2F38" w:rsidR="0048698C" w:rsidRDefault="0048698C" w:rsidP="006610CA">
      <w:pPr>
        <w:pStyle w:val="evkita-Aufzhlung"/>
      </w:pPr>
      <w:r>
        <w:t>Die Verwaltung wird beauftragt, vorhandene Gremien sowie bestehende Angebote der Freien Wohlfahrtspflege und anderer fachlich geeigneter Träger und Verbände frühzeitig einzubeziehen und das Subsidiaritätsprinzip bei der Ausgestaltung zu berücksichtigen.</w:t>
      </w:r>
    </w:p>
    <w:p w14:paraId="6E99D362" w14:textId="533B8537" w:rsidR="0048698C" w:rsidRDefault="0048698C" w:rsidP="006610CA">
      <w:pPr>
        <w:pStyle w:val="evkita-Aufzhlung"/>
      </w:pPr>
      <w:r>
        <w:t>Die Verwaltung wird ermächtigt, innerhalb des staatlichen Förderrahmens eigene Funktions</w:t>
      </w:r>
      <w:r w:rsidR="00B525D1">
        <w:softHyphen/>
      </w:r>
      <w:r>
        <w:t>stellen einzurichten und/oder längerfristige Kooperations- und Finanzierungsvereinbarungen mit geeigneten Partnern abzuschließen. Kooperationen mit benachbarten Landkreisen oder kreis</w:t>
      </w:r>
      <w:r w:rsidR="00B525D1">
        <w:softHyphen/>
      </w:r>
      <w:r>
        <w:t>freien Städten können vereinbart werden.</w:t>
      </w:r>
    </w:p>
    <w:p w14:paraId="1E4F53CF" w14:textId="169BB164" w:rsidR="0048698C" w:rsidRDefault="0048698C" w:rsidP="006610CA">
      <w:pPr>
        <w:pStyle w:val="evkita-Aufzhlung"/>
      </w:pPr>
      <w:r>
        <w:t>Die Funktionsstellen stehen allen Kindertageseinrichtungen und Kindertagespflegestellen im Zuständigkeitsbereich trägerunabhängig, freiwillig und kostenfrei zur Verfügung. Eine Personalunion mit Fachberatung oder anderen Aufsichts- und Kontrollaufgaben ist ausgeschlossen.</w:t>
      </w:r>
    </w:p>
    <w:p w14:paraId="644EF3C1" w14:textId="29DFC259" w:rsidR="0048698C" w:rsidRDefault="0048698C" w:rsidP="006610CA">
      <w:pPr>
        <w:pStyle w:val="evkita-Aufzhlung"/>
      </w:pPr>
      <w:r>
        <w:t>Die Verwaltung legt die abschließende Stunden-, Stellen- und Mittelzuordnung auf Grundlage des jährlich veröffentlichten Pauschalbetrags, der örtlichen Bedarfe, der aktuellen IFP-Konzeption und der rechtlichen Prüfung fest. Sie kann Kontingente innerhalb des beschlossenen Fach- und Anbietermodells anpassen oder stufenweise in Betrieb nehmen.</w:t>
      </w:r>
    </w:p>
    <w:p w14:paraId="43EA1EDC" w14:textId="1FD40866" w:rsidR="0048698C" w:rsidRDefault="0048698C" w:rsidP="006610CA">
      <w:pPr>
        <w:pStyle w:val="evkita-Aufzhlung"/>
      </w:pPr>
      <w:r>
        <w:t xml:space="preserve">Die Verwaltung stellt die fristgerechte jährliche Antragstellung über </w:t>
      </w:r>
      <w:proofErr w:type="spellStart"/>
      <w:r>
        <w:t>KiBiG.web</w:t>
      </w:r>
      <w:proofErr w:type="spellEnd"/>
      <w:r>
        <w:t>, die zweckentsprechende Mittelverwendung und die erforderliche Dokumentation sicher. Nicht verbrauchte Mittel werden zweckgebunden in die Folgejahre übertragen.</w:t>
      </w:r>
    </w:p>
    <w:p w14:paraId="3B2246F3" w14:textId="2D726021" w:rsidR="0048698C" w:rsidRDefault="0048698C" w:rsidP="006610CA">
      <w:pPr>
        <w:pStyle w:val="evkita-Aufzhlung"/>
      </w:pPr>
      <w:r>
        <w:t>Die Verwaltung berichtet dem Jugendhilfeausschuss spätestens [Zeitpunkt] über Aufbau, Inanspruchnahme, Reichweite, Wartezeiten, Anbieterstruktur, Qualitätssicherung und Mittel</w:t>
      </w:r>
      <w:r w:rsidR="00B525D1">
        <w:softHyphen/>
      </w:r>
      <w:r>
        <w:t>verwendung. Die Umsetzung wird an die noch bekanntzugebenden staatlichen Regelungen zu Nachweisen, Belegprüfung und Zugangssystem angepasst.</w:t>
      </w:r>
    </w:p>
    <w:p w14:paraId="41F676F3" w14:textId="77777777" w:rsidR="0048698C" w:rsidRDefault="0048698C" w:rsidP="006610CA">
      <w:pPr>
        <w:keepLines/>
        <w:spacing w:line="288" w:lineRule="auto"/>
        <w:ind w:left="312" w:hanging="312"/>
      </w:pPr>
    </w:p>
    <w:p w14:paraId="52D1E870" w14:textId="77777777" w:rsidR="00B525D1" w:rsidRDefault="00B525D1" w:rsidP="006610CA">
      <w:pPr>
        <w:keepLines/>
        <w:spacing w:line="288" w:lineRule="auto"/>
        <w:ind w:left="312" w:hanging="312"/>
      </w:pPr>
    </w:p>
    <w:p w14:paraId="55F1B852" w14:textId="796C4699" w:rsidR="0048698C" w:rsidRPr="0048698C" w:rsidRDefault="0048698C" w:rsidP="006610CA">
      <w:pPr>
        <w:pStyle w:val="evkita-1"/>
        <w:spacing w:line="288" w:lineRule="auto"/>
        <w:rPr>
          <w:sz w:val="24"/>
          <w:szCs w:val="24"/>
        </w:rPr>
      </w:pPr>
      <w:r w:rsidRPr="0048698C">
        <w:rPr>
          <w:rFonts w:eastAsia="Arial"/>
          <w:sz w:val="24"/>
          <w:szCs w:val="24"/>
        </w:rPr>
        <w:lastRenderedPageBreak/>
        <w:t>4. Kurze Anpassungs- und Prüfhilfe</w:t>
      </w:r>
      <w:r>
        <w:rPr>
          <w:rFonts w:eastAsia="Arial"/>
          <w:sz w:val="24"/>
          <w:szCs w:val="24"/>
        </w:rPr>
        <w:br/>
      </w:r>
    </w:p>
    <w:tbl>
      <w:tblPr>
        <w:tblStyle w:val="evKITAblauwei"/>
        <w:tblW w:w="8921" w:type="dxa"/>
        <w:tblLook w:val="04A0" w:firstRow="1" w:lastRow="0" w:firstColumn="1" w:lastColumn="0" w:noHBand="0" w:noVBand="1"/>
      </w:tblPr>
      <w:tblGrid>
        <w:gridCol w:w="2694"/>
        <w:gridCol w:w="6227"/>
      </w:tblGrid>
      <w:tr w:rsidR="00A23151" w:rsidRPr="00095039" w14:paraId="1B25B31F" w14:textId="77777777" w:rsidTr="000950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2683477" w14:textId="77777777" w:rsidR="00A23151" w:rsidRPr="00095039" w:rsidRDefault="00A23151" w:rsidP="006610CA">
            <w:pPr>
              <w:spacing w:line="288" w:lineRule="auto"/>
              <w:rPr>
                <w:color w:val="000000" w:themeColor="text1"/>
                <w:szCs w:val="20"/>
              </w:rPr>
            </w:pPr>
            <w:r w:rsidRPr="00095039">
              <w:rPr>
                <w:b/>
                <w:color w:val="000000" w:themeColor="text1"/>
                <w:szCs w:val="20"/>
              </w:rPr>
              <w:t>Vor Einbringung klären</w:t>
            </w:r>
          </w:p>
        </w:tc>
        <w:tc>
          <w:tcPr>
            <w:tcW w:w="6227" w:type="dxa"/>
          </w:tcPr>
          <w:p w14:paraId="72B16968" w14:textId="77777777" w:rsidR="00A23151" w:rsidRPr="00095039" w:rsidRDefault="00A23151" w:rsidP="006610CA">
            <w:pPr>
              <w:spacing w:line="288" w:lineRule="auto"/>
              <w:cnfStyle w:val="100000000000" w:firstRow="1" w:lastRow="0" w:firstColumn="0" w:lastColumn="0" w:oddVBand="0" w:evenVBand="0" w:oddHBand="0" w:evenHBand="0" w:firstRowFirstColumn="0" w:firstRowLastColumn="0" w:lastRowFirstColumn="0" w:lastRowLastColumn="0"/>
              <w:rPr>
                <w:color w:val="000000" w:themeColor="text1"/>
                <w:szCs w:val="20"/>
              </w:rPr>
            </w:pPr>
            <w:r w:rsidRPr="00095039">
              <w:rPr>
                <w:b/>
                <w:color w:val="000000" w:themeColor="text1"/>
                <w:szCs w:val="20"/>
              </w:rPr>
              <w:t>Örtlich einzutragen bzw. zu entscheiden</w:t>
            </w:r>
          </w:p>
        </w:tc>
      </w:tr>
      <w:tr w:rsidR="00A23151" w:rsidRPr="00A23151" w14:paraId="181D438F"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10556BE1" w14:textId="77777777" w:rsidR="00A23151" w:rsidRPr="00095039" w:rsidRDefault="00A23151" w:rsidP="006610CA">
            <w:pPr>
              <w:spacing w:line="288" w:lineRule="auto"/>
              <w:rPr>
                <w:color w:val="009EE1"/>
                <w:szCs w:val="20"/>
              </w:rPr>
            </w:pPr>
            <w:r w:rsidRPr="00095039">
              <w:rPr>
                <w:b/>
                <w:color w:val="009EE1"/>
                <w:szCs w:val="20"/>
              </w:rPr>
              <w:t>Ausgangslage</w:t>
            </w:r>
          </w:p>
        </w:tc>
        <w:tc>
          <w:tcPr>
            <w:tcW w:w="6227" w:type="dxa"/>
          </w:tcPr>
          <w:p w14:paraId="38185262"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Zahl der Einrichtungen; Trägerlandschaft; bestehende PQB-, Sprach- und Digitalangebote; bisher beteiligte Gremien und Anbieter</w:t>
            </w:r>
          </w:p>
        </w:tc>
      </w:tr>
      <w:tr w:rsidR="00A23151" w:rsidRPr="00A23151" w14:paraId="0EE0B9D3"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35B58324" w14:textId="77777777" w:rsidR="00A23151" w:rsidRPr="00095039" w:rsidRDefault="00A23151" w:rsidP="006610CA">
            <w:pPr>
              <w:spacing w:line="288" w:lineRule="auto"/>
              <w:rPr>
                <w:color w:val="009EE1"/>
                <w:szCs w:val="20"/>
              </w:rPr>
            </w:pPr>
            <w:r w:rsidRPr="00095039">
              <w:rPr>
                <w:b/>
                <w:color w:val="009EE1"/>
                <w:szCs w:val="20"/>
              </w:rPr>
              <w:t>Subsidiarität</w:t>
            </w:r>
          </w:p>
        </w:tc>
        <w:tc>
          <w:tcPr>
            <w:tcW w:w="6227" w:type="dxa"/>
          </w:tcPr>
          <w:p w14:paraId="0F74CCC7"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Frühzeitige Beteiligung der Freien Wohlfahrtspflege und anderer bisher tätiger Träger und Verbände; Dokumentation des Abstimmungsprozesses</w:t>
            </w:r>
          </w:p>
        </w:tc>
      </w:tr>
      <w:tr w:rsidR="00A23151" w:rsidRPr="00A23151" w14:paraId="5301DD89"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5E458AB9" w14:textId="77777777" w:rsidR="00A23151" w:rsidRPr="00095039" w:rsidRDefault="00A23151" w:rsidP="006610CA">
            <w:pPr>
              <w:spacing w:line="288" w:lineRule="auto"/>
              <w:rPr>
                <w:color w:val="009EE1"/>
                <w:szCs w:val="20"/>
              </w:rPr>
            </w:pPr>
            <w:r w:rsidRPr="00095039">
              <w:rPr>
                <w:b/>
                <w:color w:val="009EE1"/>
                <w:szCs w:val="20"/>
              </w:rPr>
              <w:t>Fachmodell</w:t>
            </w:r>
          </w:p>
        </w:tc>
        <w:tc>
          <w:tcPr>
            <w:tcW w:w="6227" w:type="dxa"/>
          </w:tcPr>
          <w:p w14:paraId="2CE7C874"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Benötigte Kategorien; Angebot möglichst in allen drei Bereichen; feste Stellenanteile oder flexibler Zielkorridor</w:t>
            </w:r>
          </w:p>
        </w:tc>
      </w:tr>
      <w:tr w:rsidR="00A23151" w:rsidRPr="00A23151" w14:paraId="7F90D610"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099CB0FB" w14:textId="77777777" w:rsidR="00A23151" w:rsidRPr="00095039" w:rsidRDefault="00A23151" w:rsidP="006610CA">
            <w:pPr>
              <w:spacing w:line="288" w:lineRule="auto"/>
              <w:rPr>
                <w:color w:val="009EE1"/>
                <w:szCs w:val="20"/>
              </w:rPr>
            </w:pPr>
            <w:r w:rsidRPr="00095039">
              <w:rPr>
                <w:b/>
                <w:color w:val="009EE1"/>
                <w:szCs w:val="20"/>
              </w:rPr>
              <w:t>Anbietermodell</w:t>
            </w:r>
          </w:p>
        </w:tc>
        <w:tc>
          <w:tcPr>
            <w:tcW w:w="6227" w:type="dxa"/>
          </w:tcPr>
          <w:p w14:paraId="5B3E495A"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 xml:space="preserve">Eigene Stellen, Kooperationspartner, </w:t>
            </w:r>
            <w:proofErr w:type="spellStart"/>
            <w:r w:rsidRPr="00095039">
              <w:rPr>
                <w:szCs w:val="20"/>
              </w:rPr>
              <w:t>trägerplurales</w:t>
            </w:r>
            <w:proofErr w:type="spellEnd"/>
            <w:r w:rsidRPr="00095039">
              <w:rPr>
                <w:szCs w:val="20"/>
              </w:rPr>
              <w:t xml:space="preserve"> Netzwerk oder interkommunale Kooperation; transparente Zugangsregelung</w:t>
            </w:r>
          </w:p>
        </w:tc>
      </w:tr>
      <w:tr w:rsidR="00A23151" w:rsidRPr="00A23151" w14:paraId="6CAF8E6B"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727111E1" w14:textId="77777777" w:rsidR="00A23151" w:rsidRPr="00095039" w:rsidRDefault="00A23151" w:rsidP="006610CA">
            <w:pPr>
              <w:spacing w:line="288" w:lineRule="auto"/>
              <w:rPr>
                <w:color w:val="009EE1"/>
                <w:szCs w:val="20"/>
              </w:rPr>
            </w:pPr>
            <w:r w:rsidRPr="00095039">
              <w:rPr>
                <w:b/>
                <w:color w:val="009EE1"/>
                <w:szCs w:val="20"/>
              </w:rPr>
              <w:t>Personal und Rollen</w:t>
            </w:r>
          </w:p>
        </w:tc>
        <w:tc>
          <w:tcPr>
            <w:tcW w:w="6227" w:type="dxa"/>
          </w:tcPr>
          <w:p w14:paraId="76C7DE7E"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Neue bzw. eindeutig zugeordnete Funktionsstellen; keine Refinanzierung anderer Stellen; keine Personalunion mit Fachberatung</w:t>
            </w:r>
          </w:p>
        </w:tc>
      </w:tr>
      <w:tr w:rsidR="00A23151" w:rsidRPr="00A23151" w14:paraId="6CD06EAE"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25F78872" w14:textId="77777777" w:rsidR="00A23151" w:rsidRPr="00095039" w:rsidRDefault="00A23151" w:rsidP="006610CA">
            <w:pPr>
              <w:spacing w:line="288" w:lineRule="auto"/>
              <w:rPr>
                <w:color w:val="009EE1"/>
                <w:szCs w:val="20"/>
              </w:rPr>
            </w:pPr>
            <w:r w:rsidRPr="00095039">
              <w:rPr>
                <w:b/>
                <w:color w:val="009EE1"/>
                <w:szCs w:val="20"/>
              </w:rPr>
              <w:t>Finanzierung</w:t>
            </w:r>
          </w:p>
        </w:tc>
        <w:tc>
          <w:tcPr>
            <w:tcW w:w="6227" w:type="dxa"/>
          </w:tcPr>
          <w:p w14:paraId="243A54B5"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Jährliche Pauschale, tarifliche Entwicklung, Personal-, Sach- und Overheadkosten; möglichst längerfristige Vereinbarungen</w:t>
            </w:r>
          </w:p>
        </w:tc>
      </w:tr>
      <w:tr w:rsidR="00A23151" w:rsidRPr="00A23151" w14:paraId="6C56F716"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1332FBA1" w14:textId="77777777" w:rsidR="00A23151" w:rsidRPr="00095039" w:rsidRDefault="00A23151" w:rsidP="006610CA">
            <w:pPr>
              <w:spacing w:line="288" w:lineRule="auto"/>
              <w:rPr>
                <w:color w:val="009EE1"/>
                <w:szCs w:val="20"/>
              </w:rPr>
            </w:pPr>
            <w:r w:rsidRPr="00095039">
              <w:rPr>
                <w:b/>
                <w:color w:val="009EE1"/>
                <w:szCs w:val="20"/>
              </w:rPr>
              <w:t>Verfahren</w:t>
            </w:r>
          </w:p>
        </w:tc>
        <w:tc>
          <w:tcPr>
            <w:tcW w:w="6227" w:type="dxa"/>
          </w:tcPr>
          <w:p w14:paraId="25EC110D"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 xml:space="preserve">Antrag über </w:t>
            </w:r>
            <w:proofErr w:type="spellStart"/>
            <w:r w:rsidRPr="00095039">
              <w:rPr>
                <w:szCs w:val="20"/>
              </w:rPr>
              <w:t>KiBiG.web</w:t>
            </w:r>
            <w:proofErr w:type="spellEnd"/>
            <w:r w:rsidRPr="00095039">
              <w:rPr>
                <w:szCs w:val="20"/>
              </w:rPr>
              <w:t xml:space="preserve"> bis 30. September; Nachweise, Mittelübertragung, zentrale Zugangslösung und örtliche Übergangsregelung</w:t>
            </w:r>
          </w:p>
        </w:tc>
      </w:tr>
      <w:tr w:rsidR="00A23151" w:rsidRPr="00A23151" w14:paraId="6BB52497" w14:textId="77777777" w:rsidTr="00095039">
        <w:tc>
          <w:tcPr>
            <w:cnfStyle w:val="001000000000" w:firstRow="0" w:lastRow="0" w:firstColumn="1" w:lastColumn="0" w:oddVBand="0" w:evenVBand="0" w:oddHBand="0" w:evenHBand="0" w:firstRowFirstColumn="0" w:firstRowLastColumn="0" w:lastRowFirstColumn="0" w:lastRowLastColumn="0"/>
            <w:tcW w:w="2694" w:type="dxa"/>
          </w:tcPr>
          <w:p w14:paraId="5F51FF40" w14:textId="77777777" w:rsidR="00A23151" w:rsidRPr="00095039" w:rsidRDefault="00A23151" w:rsidP="006610CA">
            <w:pPr>
              <w:spacing w:line="288" w:lineRule="auto"/>
              <w:rPr>
                <w:color w:val="009EE1"/>
                <w:szCs w:val="20"/>
              </w:rPr>
            </w:pPr>
            <w:r w:rsidRPr="00095039">
              <w:rPr>
                <w:b/>
                <w:color w:val="009EE1"/>
                <w:szCs w:val="20"/>
              </w:rPr>
              <w:t>Zeitplan</w:t>
            </w:r>
          </w:p>
        </w:tc>
        <w:tc>
          <w:tcPr>
            <w:tcW w:w="6227" w:type="dxa"/>
          </w:tcPr>
          <w:p w14:paraId="67BA289E" w14:textId="77777777" w:rsidR="00A23151" w:rsidRPr="00095039" w:rsidRDefault="00A23151" w:rsidP="006610CA">
            <w:pPr>
              <w:spacing w:line="288" w:lineRule="auto"/>
              <w:cnfStyle w:val="000000000000" w:firstRow="0" w:lastRow="0" w:firstColumn="0" w:lastColumn="0" w:oddVBand="0" w:evenVBand="0" w:oddHBand="0" w:evenHBand="0" w:firstRowFirstColumn="0" w:firstRowLastColumn="0" w:lastRowFirstColumn="0" w:lastRowLastColumn="0"/>
              <w:rPr>
                <w:szCs w:val="20"/>
              </w:rPr>
            </w:pPr>
            <w:r w:rsidRPr="00095039">
              <w:rPr>
                <w:szCs w:val="20"/>
              </w:rPr>
              <w:t>Beschluss, Vertragsabschluss, Personalgewinnung bzw. Überleitung, Information der Einrichtungen und Start zum 1. Januar 2027</w:t>
            </w:r>
          </w:p>
        </w:tc>
      </w:tr>
    </w:tbl>
    <w:p w14:paraId="01F4F3B7" w14:textId="77777777" w:rsidR="0048698C" w:rsidRDefault="0048698C" w:rsidP="006610CA">
      <w:pPr>
        <w:spacing w:line="288" w:lineRule="auto"/>
        <w:rPr>
          <w:sz w:val="14"/>
          <w:szCs w:val="14"/>
        </w:rPr>
      </w:pPr>
    </w:p>
    <w:p w14:paraId="7D758015" w14:textId="77777777" w:rsidR="00095039" w:rsidRDefault="00095039" w:rsidP="006610CA">
      <w:pPr>
        <w:spacing w:line="288" w:lineRule="auto"/>
        <w:rPr>
          <w:sz w:val="14"/>
          <w:szCs w:val="14"/>
        </w:rPr>
      </w:pPr>
    </w:p>
    <w:p w14:paraId="1615F075" w14:textId="77777777" w:rsidR="00095039" w:rsidRDefault="00095039" w:rsidP="006610CA">
      <w:pPr>
        <w:spacing w:line="288" w:lineRule="auto"/>
        <w:rPr>
          <w:sz w:val="14"/>
          <w:szCs w:val="14"/>
        </w:rPr>
      </w:pPr>
    </w:p>
    <w:p w14:paraId="0BF1A701" w14:textId="77777777" w:rsidR="00095039" w:rsidRDefault="00095039" w:rsidP="006610CA">
      <w:pPr>
        <w:spacing w:line="288" w:lineRule="auto"/>
        <w:rPr>
          <w:sz w:val="14"/>
          <w:szCs w:val="14"/>
        </w:rPr>
      </w:pPr>
    </w:p>
    <w:p w14:paraId="3AC70A40" w14:textId="77777777" w:rsidR="00095039" w:rsidRDefault="00095039" w:rsidP="006610CA">
      <w:pPr>
        <w:spacing w:line="288" w:lineRule="auto"/>
        <w:rPr>
          <w:sz w:val="14"/>
          <w:szCs w:val="14"/>
        </w:rPr>
      </w:pPr>
    </w:p>
    <w:p w14:paraId="59E09F61" w14:textId="77777777" w:rsidR="00095039" w:rsidRPr="0048698C" w:rsidRDefault="00095039" w:rsidP="006610CA">
      <w:pPr>
        <w:spacing w:line="288" w:lineRule="auto"/>
        <w:rPr>
          <w:sz w:val="14"/>
          <w:szCs w:val="14"/>
        </w:rPr>
      </w:pPr>
    </w:p>
    <w:tbl>
      <w:tblPr>
        <w:tblW w:w="8916" w:type="dxa"/>
        <w:jc w:val="center"/>
        <w:tblBorders>
          <w:top w:val="single" w:sz="12" w:space="0" w:color="009EE1"/>
          <w:left w:val="single" w:sz="12" w:space="0" w:color="009EE1"/>
          <w:bottom w:val="single" w:sz="12" w:space="0" w:color="009EE1"/>
          <w:right w:val="single" w:sz="12" w:space="0" w:color="009EE1"/>
          <w:insideH w:val="single" w:sz="12" w:space="0" w:color="009EE1"/>
          <w:insideV w:val="single" w:sz="12" w:space="0" w:color="009EE1"/>
        </w:tblBorders>
        <w:tblLayout w:type="fixed"/>
        <w:tblLook w:val="04A0" w:firstRow="1" w:lastRow="0" w:firstColumn="1" w:lastColumn="0" w:noHBand="0" w:noVBand="1"/>
      </w:tblPr>
      <w:tblGrid>
        <w:gridCol w:w="8916"/>
      </w:tblGrid>
      <w:tr w:rsidR="0048698C" w14:paraId="62A30C2B" w14:textId="77777777" w:rsidTr="00095039">
        <w:trPr>
          <w:jc w:val="center"/>
        </w:trPr>
        <w:tc>
          <w:tcPr>
            <w:tcW w:w="8916" w:type="dxa"/>
            <w:shd w:val="clear" w:color="auto" w:fill="EAF6FB"/>
            <w:tcMar>
              <w:top w:w="100" w:type="dxa"/>
              <w:left w:w="130" w:type="dxa"/>
              <w:bottom w:w="100" w:type="dxa"/>
              <w:right w:w="130" w:type="dxa"/>
            </w:tcMar>
            <w:vAlign w:val="center"/>
          </w:tcPr>
          <w:p w14:paraId="2D3655E0" w14:textId="77777777" w:rsidR="0048698C" w:rsidRPr="00095039" w:rsidRDefault="0048698C" w:rsidP="006610CA">
            <w:pPr>
              <w:spacing w:line="288" w:lineRule="auto"/>
              <w:rPr>
                <w:color w:val="009EE1"/>
              </w:rPr>
            </w:pPr>
            <w:r w:rsidRPr="00095039">
              <w:rPr>
                <w:b/>
                <w:color w:val="009EE1"/>
              </w:rPr>
              <w:t>Hinweis zum Arbeitsstand</w:t>
            </w:r>
          </w:p>
          <w:p w14:paraId="1889342B" w14:textId="77777777" w:rsidR="0048698C" w:rsidRDefault="0048698C" w:rsidP="006610CA">
            <w:pPr>
              <w:spacing w:line="288" w:lineRule="auto"/>
            </w:pPr>
            <w:r>
              <w:rPr>
                <w:sz w:val="17"/>
              </w:rPr>
              <w:t xml:space="preserve">Diese Arbeitshilfe berücksichtigt das Informationsschreiben des StMAS vom 30. Juli 2026 (Az. StMAS-V4/6513.01-1/460). Die verbindliche IFP-Konzeption, nähere Regelungen zu Nachweispflichten und Belegprüfung sowie Einzelheiten zum zentralen Zugangssystem waren zum Stand 3. August 2026 noch nicht veröffentlicht. Bei Abweichungen haben die jeweils aktuellen staatlichen Vorgaben Vorrang. Die örtliche Vorlage ist vor Beschlussfassung rechtlich, </w:t>
            </w:r>
            <w:proofErr w:type="spellStart"/>
            <w:r>
              <w:rPr>
                <w:sz w:val="17"/>
              </w:rPr>
              <w:t>haushalterisch</w:t>
            </w:r>
            <w:proofErr w:type="spellEnd"/>
            <w:r>
              <w:rPr>
                <w:sz w:val="17"/>
              </w:rPr>
              <w:t xml:space="preserve"> und rechnerisch zu prüfen.</w:t>
            </w:r>
          </w:p>
        </w:tc>
      </w:tr>
    </w:tbl>
    <w:p w14:paraId="0C2CC22D" w14:textId="77777777" w:rsidR="00095039" w:rsidRDefault="00095039" w:rsidP="006610CA">
      <w:pPr>
        <w:spacing w:line="288" w:lineRule="auto"/>
        <w:jc w:val="right"/>
        <w:rPr>
          <w:b/>
          <w:color w:val="4A4A4A"/>
          <w:sz w:val="16"/>
        </w:rPr>
      </w:pPr>
    </w:p>
    <w:p w14:paraId="050982E3" w14:textId="77777777" w:rsidR="00DD4205" w:rsidRDefault="00DD4205" w:rsidP="006610CA">
      <w:pPr>
        <w:spacing w:line="288" w:lineRule="auto"/>
        <w:jc w:val="right"/>
        <w:rPr>
          <w:b/>
          <w:color w:val="4A4A4A"/>
          <w:sz w:val="16"/>
        </w:rPr>
      </w:pPr>
    </w:p>
    <w:p w14:paraId="2416B074" w14:textId="5379DC69" w:rsidR="0048698C" w:rsidRDefault="0048698C" w:rsidP="006610CA">
      <w:pPr>
        <w:spacing w:line="288" w:lineRule="auto"/>
        <w:jc w:val="right"/>
      </w:pPr>
      <w:r>
        <w:rPr>
          <w:b/>
          <w:color w:val="4A4A4A"/>
          <w:sz w:val="16"/>
        </w:rPr>
        <w:t>Herausgeber: Evangelischer KITA-Verband Bayern e. V. (</w:t>
      </w:r>
      <w:proofErr w:type="spellStart"/>
      <w:r>
        <w:rPr>
          <w:b/>
          <w:color w:val="4A4A4A"/>
          <w:sz w:val="16"/>
        </w:rPr>
        <w:t>evKITA</w:t>
      </w:r>
      <w:proofErr w:type="spellEnd"/>
      <w:r>
        <w:rPr>
          <w:b/>
          <w:color w:val="4A4A4A"/>
          <w:sz w:val="16"/>
        </w:rPr>
        <w:t>)</w:t>
      </w:r>
    </w:p>
    <w:p w14:paraId="30F7E50A" w14:textId="77777777" w:rsidR="001E7852" w:rsidRDefault="001E7852" w:rsidP="006610CA">
      <w:pPr>
        <w:spacing w:line="288" w:lineRule="auto"/>
      </w:pPr>
    </w:p>
    <w:p w14:paraId="311A6C5A" w14:textId="77777777" w:rsidR="001E7852" w:rsidRDefault="001E7852" w:rsidP="006610CA">
      <w:pPr>
        <w:spacing w:line="288" w:lineRule="auto"/>
      </w:pPr>
    </w:p>
    <w:p w14:paraId="1C3A317A" w14:textId="77777777" w:rsidR="00CA7688" w:rsidRDefault="00CA7688" w:rsidP="006610CA">
      <w:pPr>
        <w:spacing w:line="288" w:lineRule="auto"/>
      </w:pPr>
    </w:p>
    <w:sectPr w:rsidR="00CA7688" w:rsidSect="00B525D1">
      <w:headerReference w:type="even" r:id="rId11"/>
      <w:headerReference w:type="default" r:id="rId12"/>
      <w:footerReference w:type="even" r:id="rId13"/>
      <w:footerReference w:type="default" r:id="rId14"/>
      <w:headerReference w:type="first" r:id="rId15"/>
      <w:footerReference w:type="first" r:id="rId16"/>
      <w:pgSz w:w="11906" w:h="16838"/>
      <w:pgMar w:top="1560" w:right="1134" w:bottom="1134" w:left="1814" w:header="709" w:footer="6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2ACD4" w14:textId="77777777" w:rsidR="00B8003F" w:rsidRDefault="00B8003F" w:rsidP="00CA7688">
      <w:pPr>
        <w:spacing w:line="240" w:lineRule="auto"/>
      </w:pPr>
      <w:r>
        <w:separator/>
      </w:r>
    </w:p>
    <w:p w14:paraId="1CCD0C65" w14:textId="77777777" w:rsidR="00B8003F" w:rsidRDefault="00B8003F"/>
  </w:endnote>
  <w:endnote w:type="continuationSeparator" w:id="0">
    <w:p w14:paraId="0D017CEE" w14:textId="77777777" w:rsidR="00B8003F" w:rsidRDefault="00B8003F" w:rsidP="00CA7688">
      <w:pPr>
        <w:spacing w:line="240" w:lineRule="auto"/>
      </w:pPr>
      <w:r>
        <w:continuationSeparator/>
      </w:r>
    </w:p>
    <w:p w14:paraId="0D2262C0" w14:textId="77777777" w:rsidR="00B8003F" w:rsidRDefault="00B80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F6EE7" w14:textId="77777777" w:rsidR="003C7CFB" w:rsidRDefault="003C7CFB">
    <w:pPr>
      <w:pStyle w:val="Fuzeile"/>
    </w:pPr>
  </w:p>
  <w:p w14:paraId="4E3E904C" w14:textId="77777777" w:rsidR="00190BED" w:rsidRDefault="00190B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CD30" w14:textId="726A818F" w:rsidR="00190BED" w:rsidRPr="00DA2A2E" w:rsidRDefault="00DA2A2E" w:rsidP="00DA2A2E">
    <w:pPr>
      <w:pStyle w:val="Fuzeile"/>
      <w:tabs>
        <w:tab w:val="clear" w:pos="9072"/>
        <w:tab w:val="right" w:pos="8931"/>
      </w:tabs>
      <w:jc w:val="right"/>
      <w:rPr>
        <w:sz w:val="16"/>
      </w:rPr>
    </w:pPr>
    <w:r w:rsidRPr="00292897">
      <w:rPr>
        <w:noProof/>
        <w:sz w:val="12"/>
        <w:lang w:eastAsia="de-DE"/>
      </w:rPr>
      <mc:AlternateContent>
        <mc:Choice Requires="wps">
          <w:drawing>
            <wp:anchor distT="0" distB="0" distL="114300" distR="114300" simplePos="0" relativeHeight="251666432" behindDoc="0" locked="0" layoutInCell="1" allowOverlap="1" wp14:anchorId="060477C5" wp14:editId="06F15774">
              <wp:simplePos x="0" y="0"/>
              <wp:positionH relativeFrom="margin">
                <wp:posOffset>-27940</wp:posOffset>
              </wp:positionH>
              <wp:positionV relativeFrom="paragraph">
                <wp:posOffset>137795</wp:posOffset>
              </wp:positionV>
              <wp:extent cx="5734050" cy="0"/>
              <wp:effectExtent l="0" t="0" r="0" b="0"/>
              <wp:wrapNone/>
              <wp:docPr id="9" name="Gerade Verbindung 9"/>
              <wp:cNvGraphicFramePr/>
              <a:graphic xmlns:a="http://schemas.openxmlformats.org/drawingml/2006/main">
                <a:graphicData uri="http://schemas.microsoft.com/office/word/2010/wordprocessingShape">
                  <wps:wsp>
                    <wps:cNvCnPr/>
                    <wps:spPr>
                      <a:xfrm flipV="1">
                        <a:off x="0" y="0"/>
                        <a:ext cx="5734050" cy="0"/>
                      </a:xfrm>
                      <a:prstGeom prst="line">
                        <a:avLst/>
                      </a:prstGeom>
                      <a:ln w="12700">
                        <a:solidFill>
                          <a:srgbClr val="6A4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D58B1B" id="Gerade Verbindung 9"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10.85pt" to="449.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" strokecolor="#6a408f" strokeweight="1pt">
              <w10:wrap anchorx="margin"/>
            </v:line>
          </w:pict>
        </mc:Fallback>
      </mc:AlternateContent>
    </w:r>
    <w:r w:rsidR="0056403A">
      <w:rPr>
        <w:color w:val="4A4A4A"/>
        <w:sz w:val="15"/>
      </w:rPr>
      <w:t xml:space="preserve">Evangelischer KITA-Verband Bayern e. V. | Stand: 03.08.2026 </w:t>
    </w:r>
    <w:r w:rsidR="00CA7688" w:rsidRPr="00786D46">
      <w:rPr>
        <w:sz w:val="16"/>
      </w:rPr>
      <w:t xml:space="preserve"> Seite </w:t>
    </w:r>
    <w:r w:rsidR="00CA7688" w:rsidRPr="00786D46">
      <w:rPr>
        <w:sz w:val="16"/>
      </w:rPr>
      <w:fldChar w:fldCharType="begin"/>
    </w:r>
    <w:r w:rsidR="00CA7688" w:rsidRPr="00786D46">
      <w:rPr>
        <w:sz w:val="16"/>
      </w:rPr>
      <w:instrText>PAGE   \* MERGEFORMAT</w:instrText>
    </w:r>
    <w:r w:rsidR="00CA7688" w:rsidRPr="00786D46">
      <w:rPr>
        <w:sz w:val="16"/>
      </w:rPr>
      <w:fldChar w:fldCharType="separate"/>
    </w:r>
    <w:r w:rsidR="001E7852">
      <w:rPr>
        <w:noProof/>
        <w:sz w:val="16"/>
      </w:rPr>
      <w:t>1</w:t>
    </w:r>
    <w:r w:rsidR="00CA7688" w:rsidRPr="00786D46">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13B1" w14:textId="77777777" w:rsidR="00B525D1" w:rsidRDefault="00B525D1" w:rsidP="00B525D1">
    <w:pPr>
      <w:pStyle w:val="Fuzeile"/>
      <w:tabs>
        <w:tab w:val="clear" w:pos="9072"/>
        <w:tab w:val="right" w:pos="8931"/>
      </w:tabs>
      <w:jc w:val="right"/>
      <w:rPr>
        <w:color w:val="4A4A4A"/>
        <w:sz w:val="15"/>
      </w:rPr>
    </w:pPr>
  </w:p>
  <w:p w14:paraId="043950DB" w14:textId="77777777" w:rsidR="00B525D1" w:rsidRDefault="00B525D1" w:rsidP="00B525D1">
    <w:pPr>
      <w:pStyle w:val="Fuzeile"/>
      <w:tabs>
        <w:tab w:val="clear" w:pos="9072"/>
        <w:tab w:val="right" w:pos="8931"/>
      </w:tabs>
      <w:jc w:val="right"/>
      <w:rPr>
        <w:color w:val="4A4A4A"/>
        <w:sz w:val="15"/>
      </w:rPr>
    </w:pPr>
  </w:p>
  <w:p w14:paraId="4EAEEAFD" w14:textId="77777777" w:rsidR="00B525D1" w:rsidRDefault="00B525D1" w:rsidP="00B525D1">
    <w:pPr>
      <w:pStyle w:val="Fuzeile"/>
      <w:tabs>
        <w:tab w:val="clear" w:pos="9072"/>
        <w:tab w:val="right" w:pos="8931"/>
      </w:tabs>
      <w:jc w:val="right"/>
      <w:rPr>
        <w:color w:val="4A4A4A"/>
        <w:sz w:val="15"/>
      </w:rPr>
    </w:pPr>
  </w:p>
  <w:p w14:paraId="55A54C3B" w14:textId="25DF8A3F" w:rsidR="00CA7688" w:rsidRPr="00B525D1" w:rsidRDefault="00B525D1" w:rsidP="00B525D1">
    <w:pPr>
      <w:pStyle w:val="Fuzeile"/>
      <w:tabs>
        <w:tab w:val="clear" w:pos="9072"/>
        <w:tab w:val="right" w:pos="8931"/>
      </w:tabs>
      <w:jc w:val="right"/>
      <w:rPr>
        <w:sz w:val="16"/>
      </w:rPr>
    </w:pPr>
    <w:r w:rsidRPr="00292897">
      <w:rPr>
        <w:noProof/>
        <w:sz w:val="12"/>
        <w:lang w:eastAsia="de-DE"/>
      </w:rPr>
      <mc:AlternateContent>
        <mc:Choice Requires="wps">
          <w:drawing>
            <wp:anchor distT="0" distB="0" distL="114300" distR="114300" simplePos="0" relativeHeight="251668480" behindDoc="0" locked="0" layoutInCell="1" allowOverlap="1" wp14:anchorId="3FD16855" wp14:editId="5F9C4CA9">
              <wp:simplePos x="0" y="0"/>
              <wp:positionH relativeFrom="margin">
                <wp:posOffset>-27940</wp:posOffset>
              </wp:positionH>
              <wp:positionV relativeFrom="paragraph">
                <wp:posOffset>137795</wp:posOffset>
              </wp:positionV>
              <wp:extent cx="5734050" cy="0"/>
              <wp:effectExtent l="0" t="0" r="0" b="0"/>
              <wp:wrapNone/>
              <wp:docPr id="1105131188" name="Gerade Verbindung 9"/>
              <wp:cNvGraphicFramePr/>
              <a:graphic xmlns:a="http://schemas.openxmlformats.org/drawingml/2006/main">
                <a:graphicData uri="http://schemas.microsoft.com/office/word/2010/wordprocessingShape">
                  <wps:wsp>
                    <wps:cNvCnPr/>
                    <wps:spPr>
                      <a:xfrm flipV="1">
                        <a:off x="0" y="0"/>
                        <a:ext cx="5734050" cy="0"/>
                      </a:xfrm>
                      <a:prstGeom prst="line">
                        <a:avLst/>
                      </a:prstGeom>
                      <a:ln w="12700">
                        <a:solidFill>
                          <a:srgbClr val="6A40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0C3D0E" id="Gerade Verbindung 9"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pt,10.85pt" to="449.3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" strokecolor="#6a408f" strokeweight="1pt">
              <w10:wrap anchorx="margin"/>
            </v:line>
          </w:pict>
        </mc:Fallback>
      </mc:AlternateContent>
    </w:r>
    <w:r>
      <w:rPr>
        <w:color w:val="4A4A4A"/>
        <w:sz w:val="15"/>
      </w:rPr>
      <w:t xml:space="preserve">Evangelischer KITA-Verband Bayern e. V. | Stand: 03.08.2026 </w:t>
    </w:r>
    <w:r w:rsidRPr="00786D46">
      <w:rPr>
        <w:sz w:val="16"/>
      </w:rPr>
      <w:t xml:space="preserve"> Seite </w:t>
    </w:r>
    <w:r w:rsidRPr="00786D46">
      <w:rPr>
        <w:sz w:val="16"/>
      </w:rPr>
      <w:fldChar w:fldCharType="begin"/>
    </w:r>
    <w:r w:rsidRPr="00786D46">
      <w:rPr>
        <w:sz w:val="16"/>
      </w:rPr>
      <w:instrText>PAGE   \* MERGEFORMAT</w:instrText>
    </w:r>
    <w:r w:rsidRPr="00786D46">
      <w:rPr>
        <w:sz w:val="16"/>
      </w:rPr>
      <w:fldChar w:fldCharType="separate"/>
    </w:r>
    <w:r>
      <w:rPr>
        <w:sz w:val="16"/>
      </w:rPr>
      <w:t>2</w:t>
    </w:r>
    <w:r w:rsidRPr="00786D46">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0E59" w14:textId="77777777" w:rsidR="00B8003F" w:rsidRDefault="00B8003F" w:rsidP="00CA7688">
      <w:pPr>
        <w:spacing w:line="240" w:lineRule="auto"/>
      </w:pPr>
      <w:r>
        <w:separator/>
      </w:r>
    </w:p>
    <w:p w14:paraId="41083C48" w14:textId="77777777" w:rsidR="00B8003F" w:rsidRDefault="00B8003F"/>
  </w:footnote>
  <w:footnote w:type="continuationSeparator" w:id="0">
    <w:p w14:paraId="5DCF6F05" w14:textId="77777777" w:rsidR="00B8003F" w:rsidRDefault="00B8003F" w:rsidP="00CA7688">
      <w:pPr>
        <w:spacing w:line="240" w:lineRule="auto"/>
      </w:pPr>
      <w:r>
        <w:continuationSeparator/>
      </w:r>
    </w:p>
    <w:p w14:paraId="79E30AC6" w14:textId="77777777" w:rsidR="00B8003F" w:rsidRDefault="00B800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A9A8" w14:textId="77777777" w:rsidR="003C7CFB" w:rsidRDefault="003C7CFB">
    <w:pPr>
      <w:pStyle w:val="Kopfzeile"/>
    </w:pPr>
  </w:p>
  <w:p w14:paraId="71B96B6B" w14:textId="77777777" w:rsidR="00190BED" w:rsidRDefault="00190B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669F" w14:textId="59CF002E" w:rsidR="00CA7688" w:rsidRPr="006610CA" w:rsidRDefault="00B525D1" w:rsidP="0056403A">
    <w:pPr>
      <w:pStyle w:val="Kopfzeile"/>
      <w:jc w:val="right"/>
      <w:rPr>
        <w:rStyle w:val="IntensiveHervorhebung"/>
      </w:rPr>
    </w:pPr>
    <w:proofErr w:type="spellStart"/>
    <w:r>
      <w:rPr>
        <w:rStyle w:val="IntensiveHervorhebung"/>
      </w:rPr>
      <w:t>e</w:t>
    </w:r>
    <w:r w:rsidR="0056403A" w:rsidRPr="006610CA">
      <w:rPr>
        <w:rStyle w:val="IntensiveHervorhebung"/>
      </w:rPr>
      <w:t>vKITA</w:t>
    </w:r>
    <w:proofErr w:type="spellEnd"/>
    <w:r w:rsidR="0056403A" w:rsidRPr="006610CA">
      <w:rPr>
        <w:rStyle w:val="IntensiveHervorhebung"/>
      </w:rPr>
      <w:t xml:space="preserve"> - Arbeitshilfe Funktionsstellenpauschale</w:t>
    </w:r>
  </w:p>
  <w:p w14:paraId="3415ADD1" w14:textId="4B372170" w:rsidR="00190BED" w:rsidRDefault="00190BE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F94B" w14:textId="27512D0C" w:rsidR="00B525D1" w:rsidRPr="006610CA" w:rsidRDefault="00B525D1" w:rsidP="00B525D1">
    <w:pPr>
      <w:pStyle w:val="Kopfzeile"/>
      <w:jc w:val="right"/>
      <w:rPr>
        <w:rStyle w:val="IntensiveHervorhebung"/>
      </w:rPr>
    </w:pPr>
    <w:r>
      <w:rPr>
        <w:noProof/>
        <w:lang w:eastAsia="de-DE"/>
      </w:rPr>
      <w:drawing>
        <wp:anchor distT="0" distB="0" distL="114300" distR="114300" simplePos="0" relativeHeight="251663359" behindDoc="1" locked="0" layoutInCell="1" allowOverlap="1" wp14:anchorId="0957717A" wp14:editId="58A117BC">
          <wp:simplePos x="0" y="0"/>
          <wp:positionH relativeFrom="column">
            <wp:posOffset>-1133475</wp:posOffset>
          </wp:positionH>
          <wp:positionV relativeFrom="paragraph">
            <wp:posOffset>-433933</wp:posOffset>
          </wp:positionV>
          <wp:extent cx="7543800" cy="2007355"/>
          <wp:effectExtent l="0" t="0" r="0" b="0"/>
          <wp:wrapNone/>
          <wp:docPr id="659895652" name="Grafik 65989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k_arbeitsblaetter_Vorlage_Innenseite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2007355"/>
                  </a:xfrm>
                  <a:prstGeom prst="rect">
                    <a:avLst/>
                  </a:prstGeom>
                </pic:spPr>
              </pic:pic>
            </a:graphicData>
          </a:graphic>
          <wp14:sizeRelH relativeFrom="page">
            <wp14:pctWidth>0</wp14:pctWidth>
          </wp14:sizeRelH>
          <wp14:sizeRelV relativeFrom="page">
            <wp14:pctHeight>0</wp14:pctHeight>
          </wp14:sizeRelV>
        </wp:anchor>
      </w:drawing>
    </w:r>
    <w:proofErr w:type="spellStart"/>
    <w:r>
      <w:rPr>
        <w:rStyle w:val="IntensiveHervorhebung"/>
      </w:rPr>
      <w:t>e</w:t>
    </w:r>
    <w:r w:rsidRPr="006610CA">
      <w:rPr>
        <w:rStyle w:val="IntensiveHervorhebung"/>
      </w:rPr>
      <w:t>vKITA</w:t>
    </w:r>
    <w:proofErr w:type="spellEnd"/>
    <w:r w:rsidRPr="006610CA">
      <w:rPr>
        <w:rStyle w:val="IntensiveHervorhebung"/>
      </w:rPr>
      <w:t xml:space="preserve"> - Arbeitshilfe Funktionsstellenpauschale</w:t>
    </w:r>
  </w:p>
  <w:p w14:paraId="4B416765" w14:textId="410992CA" w:rsidR="00CA7688" w:rsidRDefault="00CA7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BAE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2C49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140B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7474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74A2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10DF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621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CCED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C4CD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09D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44AC3"/>
    <w:multiLevelType w:val="hybridMultilevel"/>
    <w:tmpl w:val="E3ACFD36"/>
    <w:lvl w:ilvl="0" w:tplc="04070001">
      <w:start w:val="1"/>
      <w:numFmt w:val="bullet"/>
      <w:lvlText w:val=""/>
      <w:lvlJc w:val="left"/>
      <w:pPr>
        <w:ind w:left="833" w:hanging="360"/>
      </w:pPr>
      <w:rPr>
        <w:rFonts w:ascii="Symbol" w:hAnsi="Symbol" w:hint="default"/>
      </w:rPr>
    </w:lvl>
    <w:lvl w:ilvl="1" w:tplc="04070003" w:tentative="1">
      <w:start w:val="1"/>
      <w:numFmt w:val="bullet"/>
      <w:lvlText w:val="o"/>
      <w:lvlJc w:val="left"/>
      <w:pPr>
        <w:ind w:left="1553" w:hanging="360"/>
      </w:pPr>
      <w:rPr>
        <w:rFonts w:ascii="Courier New" w:hAnsi="Courier New" w:cs="Courier New" w:hint="default"/>
      </w:rPr>
    </w:lvl>
    <w:lvl w:ilvl="2" w:tplc="04070005" w:tentative="1">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1" w15:restartNumberingAfterBreak="0">
    <w:nsid w:val="3D940AAA"/>
    <w:multiLevelType w:val="hybridMultilevel"/>
    <w:tmpl w:val="210E64F8"/>
    <w:lvl w:ilvl="0" w:tplc="F05A6B26">
      <w:start w:val="1"/>
      <w:numFmt w:val="bullet"/>
      <w:pStyle w:val="evkita-Aufzhlung"/>
      <w:lvlText w:val="n"/>
      <w:lvlJc w:val="left"/>
      <w:pPr>
        <w:ind w:left="360" w:hanging="360"/>
      </w:pPr>
      <w:rPr>
        <w:rFonts w:ascii="Wingdings" w:hAnsi="Wingdings" w:hint="default"/>
        <w:color w:val="009EE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A1263FE"/>
    <w:multiLevelType w:val="hybridMultilevel"/>
    <w:tmpl w:val="BC2EAF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A0B2DD4"/>
    <w:multiLevelType w:val="hybridMultilevel"/>
    <w:tmpl w:val="9AECCC3C"/>
    <w:lvl w:ilvl="0" w:tplc="C3B6D590">
      <w:start w:val="1"/>
      <w:numFmt w:val="bullet"/>
      <w:lvlText w:val=""/>
      <w:lvlJc w:val="left"/>
      <w:pPr>
        <w:ind w:left="1800" w:hanging="360"/>
      </w:pPr>
      <w:rPr>
        <w:rFonts w:ascii="Wingdings" w:hAnsi="Wingdings"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4" w15:restartNumberingAfterBreak="0">
    <w:nsid w:val="69994ED2"/>
    <w:multiLevelType w:val="hybridMultilevel"/>
    <w:tmpl w:val="3662D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4123751"/>
    <w:multiLevelType w:val="hybridMultilevel"/>
    <w:tmpl w:val="A6B28B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3679826">
    <w:abstractNumId w:val="13"/>
  </w:num>
  <w:num w:numId="2" w16cid:durableId="355623482">
    <w:abstractNumId w:val="11"/>
  </w:num>
  <w:num w:numId="3" w16cid:durableId="1238172840">
    <w:abstractNumId w:val="11"/>
  </w:num>
  <w:num w:numId="4" w16cid:durableId="2061056423">
    <w:abstractNumId w:val="14"/>
  </w:num>
  <w:num w:numId="5" w16cid:durableId="429474558">
    <w:abstractNumId w:val="12"/>
  </w:num>
  <w:num w:numId="6" w16cid:durableId="332026270">
    <w:abstractNumId w:val="15"/>
  </w:num>
  <w:num w:numId="7" w16cid:durableId="2071534244">
    <w:abstractNumId w:val="9"/>
  </w:num>
  <w:num w:numId="8" w16cid:durableId="1362166827">
    <w:abstractNumId w:val="7"/>
  </w:num>
  <w:num w:numId="9" w16cid:durableId="781847021">
    <w:abstractNumId w:val="6"/>
  </w:num>
  <w:num w:numId="10" w16cid:durableId="1667980282">
    <w:abstractNumId w:val="5"/>
  </w:num>
  <w:num w:numId="11" w16cid:durableId="62728141">
    <w:abstractNumId w:val="4"/>
  </w:num>
  <w:num w:numId="12" w16cid:durableId="1217281235">
    <w:abstractNumId w:val="8"/>
  </w:num>
  <w:num w:numId="13" w16cid:durableId="1873225429">
    <w:abstractNumId w:val="3"/>
  </w:num>
  <w:num w:numId="14" w16cid:durableId="94525157">
    <w:abstractNumId w:val="2"/>
  </w:num>
  <w:num w:numId="15" w16cid:durableId="1261716055">
    <w:abstractNumId w:val="1"/>
  </w:num>
  <w:num w:numId="16" w16cid:durableId="1917670243">
    <w:abstractNumId w:val="0"/>
  </w:num>
  <w:num w:numId="17" w16cid:durableId="1632705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204" w:allStyles="0" w:customStyles="0" w:latentStyles="1" w:stylesInUse="0" w:headingStyles="0"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852"/>
    <w:rsid w:val="00026A1F"/>
    <w:rsid w:val="000443FE"/>
    <w:rsid w:val="00045263"/>
    <w:rsid w:val="00095039"/>
    <w:rsid w:val="000D1993"/>
    <w:rsid w:val="00144997"/>
    <w:rsid w:val="0018268E"/>
    <w:rsid w:val="00190BED"/>
    <w:rsid w:val="001E7852"/>
    <w:rsid w:val="00206B43"/>
    <w:rsid w:val="00262D77"/>
    <w:rsid w:val="00366CD6"/>
    <w:rsid w:val="00370090"/>
    <w:rsid w:val="00385465"/>
    <w:rsid w:val="003A0081"/>
    <w:rsid w:val="003A18AD"/>
    <w:rsid w:val="003A1FFF"/>
    <w:rsid w:val="003C7CFB"/>
    <w:rsid w:val="00412444"/>
    <w:rsid w:val="0047587C"/>
    <w:rsid w:val="0048698C"/>
    <w:rsid w:val="004A3395"/>
    <w:rsid w:val="0056403A"/>
    <w:rsid w:val="00587B14"/>
    <w:rsid w:val="005D2E5E"/>
    <w:rsid w:val="005F0277"/>
    <w:rsid w:val="00607709"/>
    <w:rsid w:val="006109C7"/>
    <w:rsid w:val="006610CA"/>
    <w:rsid w:val="006F495F"/>
    <w:rsid w:val="007341F5"/>
    <w:rsid w:val="007674DC"/>
    <w:rsid w:val="007E45F1"/>
    <w:rsid w:val="008706A4"/>
    <w:rsid w:val="008922E3"/>
    <w:rsid w:val="008C2475"/>
    <w:rsid w:val="008C3794"/>
    <w:rsid w:val="00956E24"/>
    <w:rsid w:val="00977E59"/>
    <w:rsid w:val="00987841"/>
    <w:rsid w:val="009A3289"/>
    <w:rsid w:val="009A52A7"/>
    <w:rsid w:val="009A7B31"/>
    <w:rsid w:val="00A23151"/>
    <w:rsid w:val="00A732FD"/>
    <w:rsid w:val="00AD5A4B"/>
    <w:rsid w:val="00B40E33"/>
    <w:rsid w:val="00B525D1"/>
    <w:rsid w:val="00B76CC3"/>
    <w:rsid w:val="00B8003F"/>
    <w:rsid w:val="00BB015A"/>
    <w:rsid w:val="00BC47F6"/>
    <w:rsid w:val="00CA7688"/>
    <w:rsid w:val="00CC2C0F"/>
    <w:rsid w:val="00D57012"/>
    <w:rsid w:val="00DA2A2E"/>
    <w:rsid w:val="00DD4205"/>
    <w:rsid w:val="00E07CA1"/>
    <w:rsid w:val="00E44341"/>
    <w:rsid w:val="00E47DBD"/>
    <w:rsid w:val="00EC0AD1"/>
    <w:rsid w:val="00F508C8"/>
    <w:rsid w:val="00F63874"/>
    <w:rsid w:val="00F77EC4"/>
    <w:rsid w:val="00FC09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BBF00"/>
  <w15:docId w15:val="{C1D55322-2200-4DE0-95D3-F53689A3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color w:val="19140A"/>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3151"/>
    <w:pPr>
      <w:spacing w:line="280" w:lineRule="exact"/>
    </w:pPr>
    <w:rPr>
      <w:rFonts w:eastAsia="Times New Roman"/>
      <w:szCs w:val="22"/>
    </w:rPr>
  </w:style>
  <w:style w:type="paragraph" w:styleId="berschrift1">
    <w:name w:val="heading 1"/>
    <w:basedOn w:val="evkita-1-blau"/>
    <w:next w:val="Standard"/>
    <w:link w:val="berschrift1Zchn"/>
    <w:uiPriority w:val="9"/>
    <w:qFormat/>
    <w:rsid w:val="00E44341"/>
    <w:rPr>
      <w:color w:val="auto"/>
    </w:rPr>
  </w:style>
  <w:style w:type="paragraph" w:styleId="berschrift2">
    <w:name w:val="heading 2"/>
    <w:basedOn w:val="evkita-2-blau"/>
    <w:next w:val="Standard"/>
    <w:link w:val="berschrift2Zchn"/>
    <w:uiPriority w:val="9"/>
    <w:unhideWhenUsed/>
    <w:qFormat/>
    <w:rsid w:val="00E44341"/>
    <w:pPr>
      <w:outlineLvl w:val="1"/>
    </w:pPr>
    <w:rPr>
      <w:color w:val="000000" w:themeColor="text1"/>
    </w:rPr>
  </w:style>
  <w:style w:type="paragraph" w:styleId="berschrift3">
    <w:name w:val="heading 3"/>
    <w:basedOn w:val="berschrift2"/>
    <w:next w:val="Standard"/>
    <w:link w:val="berschrift3Zchn"/>
    <w:uiPriority w:val="9"/>
    <w:unhideWhenUsed/>
    <w:qFormat/>
    <w:rsid w:val="00E44341"/>
    <w:pPr>
      <w:outlineLvl w:val="2"/>
    </w:pPr>
    <w:rPr>
      <w:i/>
    </w:rPr>
  </w:style>
  <w:style w:type="paragraph" w:styleId="berschrift4">
    <w:name w:val="heading 4"/>
    <w:basedOn w:val="berschrift3"/>
    <w:next w:val="Standard"/>
    <w:link w:val="berschrift4Zchn"/>
    <w:uiPriority w:val="9"/>
    <w:unhideWhenUsed/>
    <w:qFormat/>
    <w:rsid w:val="00E44341"/>
    <w:pPr>
      <w:outlineLvl w:val="3"/>
    </w:pPr>
    <w:rPr>
      <w:b w:val="0"/>
    </w:rPr>
  </w:style>
  <w:style w:type="paragraph" w:styleId="berschrift5">
    <w:name w:val="heading 5"/>
    <w:basedOn w:val="berschrift2"/>
    <w:next w:val="Standard"/>
    <w:link w:val="berschrift5Zchn"/>
    <w:uiPriority w:val="9"/>
    <w:unhideWhenUsed/>
    <w:rsid w:val="00026A1F"/>
    <w:pPr>
      <w:outlineLvl w:val="4"/>
    </w:pPr>
    <w:rPr>
      <w:b w:val="0"/>
      <w:color w:val="7F7F7F" w:themeColor="text1" w:themeTint="80"/>
      <w:sz w:val="20"/>
    </w:rPr>
  </w:style>
  <w:style w:type="paragraph" w:styleId="berschrift6">
    <w:name w:val="heading 6"/>
    <w:basedOn w:val="Standard"/>
    <w:next w:val="Standard"/>
    <w:link w:val="berschrift6Zchn"/>
    <w:uiPriority w:val="9"/>
    <w:semiHidden/>
    <w:unhideWhenUsed/>
    <w:rsid w:val="00026A1F"/>
    <w:pPr>
      <w:keepNext/>
      <w:keepLines/>
      <w:spacing w:before="40"/>
      <w:outlineLvl w:val="5"/>
    </w:pPr>
    <w:rPr>
      <w:rFonts w:eastAsiaTheme="majorEastAsia" w:cstheme="majorBidi"/>
      <w:color w:val="7F7F7F" w:themeColor="text1" w:themeTint="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evkita-2-blau"/>
    <w:next w:val="Standard"/>
    <w:link w:val="UntertitelZchn"/>
    <w:uiPriority w:val="11"/>
    <w:qFormat/>
    <w:rsid w:val="00E44341"/>
  </w:style>
  <w:style w:type="character" w:customStyle="1" w:styleId="berschrift5Zchn">
    <w:name w:val="Überschrift 5 Zchn"/>
    <w:basedOn w:val="Absatz-Standardschriftart"/>
    <w:link w:val="berschrift5"/>
    <w:uiPriority w:val="9"/>
    <w:rsid w:val="00026A1F"/>
    <w:rPr>
      <w:color w:val="7F7F7F" w:themeColor="text1" w:themeTint="80"/>
      <w:szCs w:val="40"/>
    </w:rPr>
  </w:style>
  <w:style w:type="character" w:styleId="IntensiverVerweis">
    <w:name w:val="Intense Reference"/>
    <w:basedOn w:val="Absatz-Standardschriftart"/>
    <w:uiPriority w:val="32"/>
    <w:qFormat/>
    <w:rsid w:val="00BC47F6"/>
    <w:rPr>
      <w:rFonts w:ascii="Arial" w:hAnsi="Arial"/>
      <w:b/>
      <w:bCs/>
      <w:smallCaps/>
      <w:color w:val="009EE0"/>
      <w:spacing w:val="5"/>
      <w:sz w:val="22"/>
    </w:rPr>
  </w:style>
  <w:style w:type="paragraph" w:customStyle="1" w:styleId="evkita-Aufzhlung">
    <w:name w:val="evkita-Aufzählung"/>
    <w:basedOn w:val="Standard"/>
    <w:qFormat/>
    <w:rsid w:val="006610CA"/>
    <w:pPr>
      <w:numPr>
        <w:numId w:val="2"/>
      </w:numPr>
      <w:spacing w:line="288" w:lineRule="auto"/>
      <w:ind w:left="357" w:hanging="357"/>
    </w:pPr>
  </w:style>
  <w:style w:type="paragraph" w:styleId="Sprechblasentext">
    <w:name w:val="Balloon Text"/>
    <w:basedOn w:val="Standard"/>
    <w:link w:val="SprechblasentextZchn"/>
    <w:uiPriority w:val="99"/>
    <w:semiHidden/>
    <w:unhideWhenUsed/>
    <w:rsid w:val="00206B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6B43"/>
    <w:rPr>
      <w:rFonts w:ascii="Tahoma" w:hAnsi="Tahoma" w:cs="Tahoma"/>
      <w:sz w:val="16"/>
      <w:szCs w:val="16"/>
    </w:rPr>
  </w:style>
  <w:style w:type="character" w:customStyle="1" w:styleId="berschrift2Zchn">
    <w:name w:val="Überschrift 2 Zchn"/>
    <w:basedOn w:val="Absatz-Standardschriftart"/>
    <w:link w:val="berschrift2"/>
    <w:uiPriority w:val="9"/>
    <w:rsid w:val="00E44341"/>
    <w:rPr>
      <w:rFonts w:ascii="Arial" w:eastAsia="Times New Roman" w:hAnsi="Arial"/>
      <w:b/>
      <w:color w:val="000000" w:themeColor="text1"/>
      <w:sz w:val="24"/>
      <w:szCs w:val="40"/>
    </w:rPr>
  </w:style>
  <w:style w:type="table" w:customStyle="1" w:styleId="evKITAblauwei">
    <w:name w:val="evKITA blau weiß"/>
    <w:basedOn w:val="NormaleTabelle"/>
    <w:uiPriority w:val="99"/>
    <w:rsid w:val="00E44341"/>
    <w:rPr>
      <w:lang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E0F2FB"/>
      <w:tcMar>
        <w:top w:w="57" w:type="dxa"/>
        <w:bottom w:w="57" w:type="dxa"/>
      </w:tcMar>
    </w:tcPr>
    <w:tblStylePr w:type="firstRow">
      <w:tblPr/>
      <w:tcPr>
        <w:shd w:val="clear" w:color="auto" w:fill="BDE4F7"/>
      </w:tcPr>
    </w:tblStylePr>
    <w:tblStylePr w:type="firstCol">
      <w:tblPr/>
      <w:tcPr>
        <w:shd w:val="clear" w:color="auto" w:fill="BDE4F7"/>
      </w:tcPr>
    </w:tblStylePr>
  </w:style>
  <w:style w:type="paragraph" w:styleId="Kopfzeile">
    <w:name w:val="header"/>
    <w:basedOn w:val="Standard"/>
    <w:link w:val="KopfzeileZchn"/>
    <w:uiPriority w:val="99"/>
    <w:unhideWhenUsed/>
    <w:rsid w:val="00CA768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7688"/>
    <w:rPr>
      <w:rFonts w:ascii="Arial" w:eastAsia="Times New Roman" w:hAnsi="Arial"/>
      <w:color w:val="19140A"/>
      <w:szCs w:val="22"/>
    </w:rPr>
  </w:style>
  <w:style w:type="paragraph" w:styleId="Fuzeile">
    <w:name w:val="footer"/>
    <w:basedOn w:val="Standard"/>
    <w:link w:val="FuzeileZchn"/>
    <w:uiPriority w:val="99"/>
    <w:unhideWhenUsed/>
    <w:rsid w:val="00CA768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A7688"/>
    <w:rPr>
      <w:rFonts w:ascii="Arial" w:eastAsia="Times New Roman" w:hAnsi="Arial"/>
      <w:color w:val="19140A"/>
      <w:szCs w:val="22"/>
    </w:rPr>
  </w:style>
  <w:style w:type="character" w:customStyle="1" w:styleId="berschrift1Zchn">
    <w:name w:val="Überschrift 1 Zchn"/>
    <w:basedOn w:val="Absatz-Standardschriftart"/>
    <w:link w:val="berschrift1"/>
    <w:uiPriority w:val="9"/>
    <w:rsid w:val="00E44341"/>
    <w:rPr>
      <w:rFonts w:ascii="Arial" w:eastAsia="Times New Roman" w:hAnsi="Arial"/>
      <w:b/>
      <w:sz w:val="40"/>
      <w:szCs w:val="40"/>
    </w:rPr>
  </w:style>
  <w:style w:type="paragraph" w:customStyle="1" w:styleId="evkita-1-blau">
    <w:name w:val="evkita-Ü1-blau"/>
    <w:basedOn w:val="Standard"/>
    <w:qFormat/>
    <w:rsid w:val="00CA7688"/>
    <w:pPr>
      <w:spacing w:line="240" w:lineRule="auto"/>
      <w:outlineLvl w:val="0"/>
    </w:pPr>
    <w:rPr>
      <w:b/>
      <w:color w:val="009EE0"/>
      <w:sz w:val="40"/>
      <w:szCs w:val="40"/>
    </w:rPr>
  </w:style>
  <w:style w:type="paragraph" w:customStyle="1" w:styleId="evkita-2-blau">
    <w:name w:val="evkita-Ü2-blau"/>
    <w:basedOn w:val="evkita-1-blau"/>
    <w:qFormat/>
    <w:rsid w:val="00E44341"/>
    <w:rPr>
      <w:sz w:val="24"/>
    </w:rPr>
  </w:style>
  <w:style w:type="table" w:styleId="Tabellenraster">
    <w:name w:val="Table Grid"/>
    <w:basedOn w:val="NormaleTabelle"/>
    <w:uiPriority w:val="59"/>
    <w:rsid w:val="00CA7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evkita-1-blau"/>
    <w:next w:val="Standard"/>
    <w:link w:val="TitelZchn"/>
    <w:uiPriority w:val="10"/>
    <w:qFormat/>
    <w:rsid w:val="00E44341"/>
    <w:rPr>
      <w:sz w:val="60"/>
      <w:szCs w:val="60"/>
    </w:rPr>
  </w:style>
  <w:style w:type="character" w:customStyle="1" w:styleId="TitelZchn">
    <w:name w:val="Titel Zchn"/>
    <w:basedOn w:val="Absatz-Standardschriftart"/>
    <w:link w:val="Titel"/>
    <w:uiPriority w:val="10"/>
    <w:rsid w:val="00E44341"/>
    <w:rPr>
      <w:rFonts w:ascii="Arial" w:eastAsia="Times New Roman" w:hAnsi="Arial"/>
      <w:b/>
      <w:color w:val="009EE0"/>
      <w:sz w:val="60"/>
      <w:szCs w:val="60"/>
    </w:rPr>
  </w:style>
  <w:style w:type="character" w:customStyle="1" w:styleId="berschrift3Zchn">
    <w:name w:val="Überschrift 3 Zchn"/>
    <w:basedOn w:val="Absatz-Standardschriftart"/>
    <w:link w:val="berschrift3"/>
    <w:uiPriority w:val="9"/>
    <w:rsid w:val="00E44341"/>
    <w:rPr>
      <w:rFonts w:ascii="Arial" w:eastAsia="Times New Roman" w:hAnsi="Arial"/>
      <w:b/>
      <w:i/>
      <w:color w:val="19140A"/>
      <w:sz w:val="24"/>
      <w:szCs w:val="24"/>
    </w:rPr>
  </w:style>
  <w:style w:type="character" w:customStyle="1" w:styleId="berschrift4Zchn">
    <w:name w:val="Überschrift 4 Zchn"/>
    <w:basedOn w:val="Absatz-Standardschriftart"/>
    <w:link w:val="berschrift4"/>
    <w:uiPriority w:val="9"/>
    <w:rsid w:val="00E44341"/>
    <w:rPr>
      <w:rFonts w:ascii="Arial" w:eastAsia="Times New Roman" w:hAnsi="Arial"/>
      <w:i/>
      <w:color w:val="19140A"/>
      <w:sz w:val="24"/>
      <w:szCs w:val="24"/>
    </w:rPr>
  </w:style>
  <w:style w:type="character" w:customStyle="1" w:styleId="UntertitelZchn">
    <w:name w:val="Untertitel Zchn"/>
    <w:basedOn w:val="Absatz-Standardschriftart"/>
    <w:link w:val="Untertitel"/>
    <w:uiPriority w:val="11"/>
    <w:rsid w:val="00E44341"/>
    <w:rPr>
      <w:rFonts w:ascii="Arial" w:eastAsia="Times New Roman" w:hAnsi="Arial"/>
      <w:b/>
      <w:color w:val="009EE0"/>
      <w:sz w:val="24"/>
      <w:szCs w:val="40"/>
    </w:rPr>
  </w:style>
  <w:style w:type="paragraph" w:styleId="IntensivesZitat">
    <w:name w:val="Intense Quote"/>
    <w:basedOn w:val="Standard"/>
    <w:next w:val="Standard"/>
    <w:link w:val="IntensivesZitatZchn"/>
    <w:uiPriority w:val="30"/>
    <w:qFormat/>
    <w:rsid w:val="00BC47F6"/>
    <w:pPr>
      <w:pBdr>
        <w:top w:val="single" w:sz="4" w:space="10" w:color="009EE0"/>
        <w:bottom w:val="single" w:sz="4" w:space="10" w:color="009EE0"/>
      </w:pBdr>
      <w:spacing w:before="360" w:after="360"/>
      <w:ind w:left="864" w:right="864"/>
      <w:jc w:val="center"/>
    </w:pPr>
    <w:rPr>
      <w:i/>
      <w:iCs/>
      <w:color w:val="009EE0"/>
      <w:sz w:val="24"/>
    </w:rPr>
  </w:style>
  <w:style w:type="character" w:customStyle="1" w:styleId="IntensivesZitatZchn">
    <w:name w:val="Intensives Zitat Zchn"/>
    <w:basedOn w:val="Absatz-Standardschriftart"/>
    <w:link w:val="IntensivesZitat"/>
    <w:uiPriority w:val="30"/>
    <w:rsid w:val="00BC47F6"/>
    <w:rPr>
      <w:rFonts w:ascii="Arial" w:eastAsia="Times New Roman" w:hAnsi="Arial"/>
      <w:i/>
      <w:iCs/>
      <w:color w:val="009EE0"/>
      <w:sz w:val="24"/>
      <w:szCs w:val="22"/>
    </w:rPr>
  </w:style>
  <w:style w:type="character" w:styleId="SchwacherVerweis">
    <w:name w:val="Subtle Reference"/>
    <w:basedOn w:val="Absatz-Standardschriftart"/>
    <w:uiPriority w:val="31"/>
    <w:rsid w:val="00045263"/>
    <w:rPr>
      <w:rFonts w:ascii="Arial" w:hAnsi="Arial"/>
      <w:smallCaps/>
      <w:color w:val="5A5A5A" w:themeColor="text1" w:themeTint="A5"/>
    </w:rPr>
  </w:style>
  <w:style w:type="character" w:styleId="IntensiveHervorhebung">
    <w:name w:val="Intense Emphasis"/>
    <w:basedOn w:val="Absatz-Standardschriftart"/>
    <w:uiPriority w:val="21"/>
    <w:qFormat/>
    <w:rsid w:val="00F508C8"/>
    <w:rPr>
      <w:i/>
      <w:iCs/>
      <w:color w:val="009EE0"/>
    </w:rPr>
  </w:style>
  <w:style w:type="character" w:styleId="SchwacheHervorhebung">
    <w:name w:val="Subtle Emphasis"/>
    <w:basedOn w:val="Absatz-Standardschriftart"/>
    <w:uiPriority w:val="19"/>
    <w:qFormat/>
    <w:rsid w:val="00045263"/>
    <w:rPr>
      <w:rFonts w:ascii="Arial" w:hAnsi="Arial"/>
      <w:i/>
      <w:iCs/>
      <w:color w:val="404040" w:themeColor="text1" w:themeTint="BF"/>
    </w:rPr>
  </w:style>
  <w:style w:type="character" w:styleId="Hervorhebung">
    <w:name w:val="Emphasis"/>
    <w:basedOn w:val="Absatz-Standardschriftart"/>
    <w:uiPriority w:val="20"/>
    <w:qFormat/>
    <w:rsid w:val="00262D77"/>
    <w:rPr>
      <w:rFonts w:ascii="Arial" w:hAnsi="Arial"/>
      <w:b/>
      <w:i w:val="0"/>
      <w:iCs/>
      <w:color w:val="6A408F"/>
    </w:rPr>
  </w:style>
  <w:style w:type="character" w:customStyle="1" w:styleId="berschrift6Zchn">
    <w:name w:val="Überschrift 6 Zchn"/>
    <w:basedOn w:val="Absatz-Standardschriftart"/>
    <w:link w:val="berschrift6"/>
    <w:uiPriority w:val="9"/>
    <w:semiHidden/>
    <w:rsid w:val="00026A1F"/>
    <w:rPr>
      <w:rFonts w:eastAsiaTheme="majorEastAsia" w:cstheme="majorBidi"/>
      <w:color w:val="7F7F7F" w:themeColor="text1" w:themeTint="80"/>
    </w:rPr>
  </w:style>
  <w:style w:type="paragraph" w:styleId="Beschriftung">
    <w:name w:val="caption"/>
    <w:basedOn w:val="Standard"/>
    <w:next w:val="Standard"/>
    <w:uiPriority w:val="35"/>
    <w:semiHidden/>
    <w:unhideWhenUsed/>
    <w:qFormat/>
    <w:rsid w:val="00026A1F"/>
    <w:pPr>
      <w:spacing w:after="200" w:line="240" w:lineRule="auto"/>
    </w:pPr>
    <w:rPr>
      <w:i/>
      <w:iCs/>
      <w:color w:val="009EE0"/>
      <w:sz w:val="18"/>
      <w:szCs w:val="18"/>
    </w:rPr>
  </w:style>
  <w:style w:type="paragraph" w:styleId="Inhaltsverzeichnisberschrift">
    <w:name w:val="TOC Heading"/>
    <w:basedOn w:val="berschrift1"/>
    <w:next w:val="Standard"/>
    <w:uiPriority w:val="39"/>
    <w:semiHidden/>
    <w:unhideWhenUsed/>
    <w:qFormat/>
    <w:rsid w:val="00026A1F"/>
    <w:pPr>
      <w:keepNext/>
      <w:keepLines/>
      <w:spacing w:before="240" w:line="280" w:lineRule="exact"/>
      <w:outlineLvl w:val="9"/>
    </w:pPr>
    <w:rPr>
      <w:rFonts w:asciiTheme="majorHAnsi" w:eastAsiaTheme="majorEastAsia" w:hAnsiTheme="majorHAnsi" w:cstheme="majorBidi"/>
      <w:b w:val="0"/>
      <w:color w:val="7F7F7F" w:themeColor="text1" w:themeTint="80"/>
      <w:sz w:val="32"/>
      <w:szCs w:val="32"/>
    </w:rPr>
  </w:style>
  <w:style w:type="paragraph" w:customStyle="1" w:styleId="hervorhebungblauhinterlegt">
    <w:name w:val="hervorhebung blau hinterlegt"/>
    <w:basedOn w:val="Standard"/>
    <w:qFormat/>
    <w:rsid w:val="00262D77"/>
    <w:pPr>
      <w:pBdr>
        <w:top w:val="single" w:sz="4" w:space="4" w:color="E0F2FB"/>
        <w:left w:val="single" w:sz="4" w:space="4" w:color="E0F2FB"/>
        <w:bottom w:val="single" w:sz="4" w:space="4" w:color="E0F2FB"/>
        <w:right w:val="single" w:sz="4" w:space="4" w:color="E0F2FB"/>
      </w:pBdr>
      <w:shd w:val="solid" w:color="E0F2FB" w:fill="auto"/>
      <w:ind w:left="470" w:hanging="357"/>
    </w:pPr>
  </w:style>
  <w:style w:type="paragraph" w:customStyle="1" w:styleId="evkita-1">
    <w:name w:val="evkita-Ü1"/>
    <w:basedOn w:val="Standard"/>
    <w:qFormat/>
    <w:rsid w:val="001E7852"/>
    <w:pPr>
      <w:spacing w:line="240" w:lineRule="auto"/>
      <w:outlineLvl w:val="0"/>
    </w:pPr>
    <w:rPr>
      <w:b/>
      <w:color w:val="009EE0"/>
      <w:sz w:val="40"/>
      <w:szCs w:val="40"/>
    </w:rPr>
  </w:style>
  <w:style w:type="paragraph" w:customStyle="1" w:styleId="evkita-2">
    <w:name w:val="evkita-Ü2"/>
    <w:basedOn w:val="Standard"/>
    <w:qFormat/>
    <w:rsid w:val="001E7852"/>
    <w:pPr>
      <w:outlineLvl w:val="1"/>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3D224A9ED6AD144823F80A1C57C30DC" ma:contentTypeVersion="4" ma:contentTypeDescription="Ein neues Dokument erstellen." ma:contentTypeScope="" ma:versionID="9bbfbc61e6bdb9b5ac549a323e0c8edb">
  <xsd:schema xmlns:xsd="http://www.w3.org/2001/XMLSchema" xmlns:xs="http://www.w3.org/2001/XMLSchema" xmlns:p="http://schemas.microsoft.com/office/2006/metadata/properties" xmlns:ns3="24b065a7-cc3b-401b-8270-d866cb925c11" targetNamespace="http://schemas.microsoft.com/office/2006/metadata/properties" ma:root="true" ma:fieldsID="4e89a2adf84be3aa011eb92cc95a1edd" ns3:_="">
    <xsd:import namespace="24b065a7-cc3b-401b-8270-d866cb925c1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065a7-cc3b-401b-8270-d866cb925c1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3F7A9-2477-4342-9A31-98D590EABE91}">
  <ds:schemaRefs>
    <ds:schemaRef ds:uri="http://schemas.microsoft.com/sharepoint/v3/contenttype/forms"/>
  </ds:schemaRefs>
</ds:datastoreItem>
</file>

<file path=customXml/itemProps2.xml><?xml version="1.0" encoding="utf-8"?>
<ds:datastoreItem xmlns:ds="http://schemas.openxmlformats.org/officeDocument/2006/customXml" ds:itemID="{ED04296F-B143-42D9-A88A-4C396F4FE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065a7-cc3b-401b-8270-d866cb925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025660-9C2F-4025-B667-D4492DBE40CC}">
  <ds:schemaRefs>
    <ds:schemaRef ds:uri="http://schemas.openxmlformats.org/officeDocument/2006/bibliography"/>
  </ds:schemaRefs>
</ds:datastoreItem>
</file>

<file path=customXml/itemProps4.xml><?xml version="1.0" encoding="utf-8"?>
<ds:datastoreItem xmlns:ds="http://schemas.openxmlformats.org/officeDocument/2006/customXml" ds:itemID="{614DCA65-8984-4C2F-8C80-E4F3D64F17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1419</Words>
  <Characters>8941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Evangelischer Kita-Verband Bayern e.V.</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Brinkmöller Monika</dc:creator>
  <cp:lastModifiedBy>Brinkmöller Monika</cp:lastModifiedBy>
  <cp:revision>3</cp:revision>
  <cp:lastPrinted>2026-08-03T13:01:00Z</cp:lastPrinted>
  <dcterms:created xsi:type="dcterms:W3CDTF">2026-08-10T07:33:00Z</dcterms:created>
  <dcterms:modified xsi:type="dcterms:W3CDTF">2026-08-10T07:37:00Z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0x010100F3D224A9ED6AD144823F80A1C57C30DC</vt:lpwstr>
  </property>
</Properties>
</file>